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70B" w:rsidRPr="0083270B" w:rsidRDefault="0083270B" w:rsidP="0083270B">
      <w:pPr>
        <w:spacing w:after="0" w:line="240" w:lineRule="auto"/>
        <w:rPr>
          <w:rFonts w:ascii="Times New Roman" w:eastAsia="Times New Roman" w:hAnsi="Times New Roman" w:cs="Times New Roman"/>
          <w:b/>
          <w:sz w:val="32"/>
          <w:szCs w:val="32"/>
          <w:lang w:eastAsia="it-IT"/>
        </w:rPr>
      </w:pPr>
      <w:r w:rsidRPr="0083270B">
        <w:rPr>
          <w:rFonts w:ascii="Times New Roman" w:eastAsia="Times New Roman" w:hAnsi="Times New Roman" w:cs="Times New Roman"/>
          <w:b/>
          <w:sz w:val="32"/>
          <w:szCs w:val="32"/>
          <w:lang w:eastAsia="it-IT"/>
        </w:rPr>
        <w:fldChar w:fldCharType="begin"/>
      </w:r>
      <w:r w:rsidRPr="0083270B">
        <w:rPr>
          <w:rFonts w:ascii="Times New Roman" w:eastAsia="Times New Roman" w:hAnsi="Times New Roman" w:cs="Times New Roman"/>
          <w:b/>
          <w:sz w:val="32"/>
          <w:szCs w:val="32"/>
          <w:lang w:eastAsia="it-IT"/>
        </w:rPr>
        <w:instrText xml:space="preserve"> HYPERLINK "https://pubmed.ncbi.nlm.nih.gov/31450691/" </w:instrText>
      </w:r>
      <w:r w:rsidRPr="0083270B">
        <w:rPr>
          <w:rFonts w:ascii="Times New Roman" w:eastAsia="Times New Roman" w:hAnsi="Times New Roman" w:cs="Times New Roman"/>
          <w:b/>
          <w:sz w:val="32"/>
          <w:szCs w:val="32"/>
          <w:lang w:eastAsia="it-IT"/>
        </w:rPr>
        <w:fldChar w:fldCharType="separate"/>
      </w:r>
      <w:r w:rsidRPr="0083270B">
        <w:rPr>
          <w:rFonts w:ascii="Times New Roman" w:eastAsia="Times New Roman" w:hAnsi="Times New Roman" w:cs="Times New Roman"/>
          <w:b/>
          <w:color w:val="205493"/>
          <w:sz w:val="32"/>
          <w:szCs w:val="32"/>
          <w:u w:val="single"/>
          <w:shd w:val="clear" w:color="auto" w:fill="FFFFFF"/>
          <w:lang w:eastAsia="it-IT"/>
        </w:rPr>
        <w:br/>
        <w:t xml:space="preserve">The </w:t>
      </w:r>
      <w:proofErr w:type="spellStart"/>
      <w:r w:rsidRPr="0083270B">
        <w:rPr>
          <w:rFonts w:ascii="Times New Roman" w:eastAsia="Times New Roman" w:hAnsi="Times New Roman" w:cs="Times New Roman"/>
          <w:b/>
          <w:color w:val="205493"/>
          <w:sz w:val="32"/>
          <w:szCs w:val="32"/>
          <w:u w:val="single"/>
          <w:shd w:val="clear" w:color="auto" w:fill="FFFFFF"/>
          <w:lang w:eastAsia="it-IT"/>
        </w:rPr>
        <w:t>Entrapment</w:t>
      </w:r>
      <w:proofErr w:type="spellEnd"/>
      <w:r w:rsidRPr="0083270B">
        <w:rPr>
          <w:rFonts w:ascii="Times New Roman" w:eastAsia="Times New Roman" w:hAnsi="Times New Roman" w:cs="Times New Roman"/>
          <w:b/>
          <w:color w:val="205493"/>
          <w:sz w:val="32"/>
          <w:szCs w:val="32"/>
          <w:u w:val="single"/>
          <w:shd w:val="clear" w:color="auto" w:fill="FFFFFF"/>
          <w:lang w:eastAsia="it-IT"/>
        </w:rPr>
        <w:t xml:space="preserve"> of </w:t>
      </w:r>
      <w:proofErr w:type="spellStart"/>
      <w:r w:rsidRPr="0083270B">
        <w:rPr>
          <w:rFonts w:ascii="Times New Roman" w:eastAsia="Times New Roman" w:hAnsi="Times New Roman" w:cs="Times New Roman"/>
          <w:b/>
          <w:color w:val="205493"/>
          <w:sz w:val="32"/>
          <w:szCs w:val="32"/>
          <w:u w:val="single"/>
          <w:shd w:val="clear" w:color="auto" w:fill="FFFFFF"/>
          <w:lang w:eastAsia="it-IT"/>
        </w:rPr>
        <w:t>Somatostatin</w:t>
      </w:r>
      <w:proofErr w:type="spellEnd"/>
      <w:r w:rsidRPr="0083270B">
        <w:rPr>
          <w:rFonts w:ascii="Times New Roman" w:eastAsia="Times New Roman" w:hAnsi="Times New Roman" w:cs="Times New Roman"/>
          <w:b/>
          <w:color w:val="205493"/>
          <w:sz w:val="32"/>
          <w:szCs w:val="32"/>
          <w:u w:val="single"/>
          <w:shd w:val="clear" w:color="auto" w:fill="FFFFFF"/>
          <w:lang w:eastAsia="it-IT"/>
        </w:rPr>
        <w:t xml:space="preserve"> in a </w:t>
      </w:r>
      <w:proofErr w:type="spellStart"/>
      <w:r w:rsidRPr="0083270B">
        <w:rPr>
          <w:rFonts w:ascii="Times New Roman" w:eastAsia="Times New Roman" w:hAnsi="Times New Roman" w:cs="Times New Roman"/>
          <w:b/>
          <w:color w:val="205493"/>
          <w:sz w:val="32"/>
          <w:szCs w:val="32"/>
          <w:u w:val="single"/>
          <w:shd w:val="clear" w:color="auto" w:fill="FFFFFF"/>
          <w:lang w:eastAsia="it-IT"/>
        </w:rPr>
        <w:t>Lipid</w:t>
      </w:r>
      <w:proofErr w:type="spellEnd"/>
      <w:r w:rsidRPr="0083270B">
        <w:rPr>
          <w:rFonts w:ascii="Times New Roman" w:eastAsia="Times New Roman" w:hAnsi="Times New Roman" w:cs="Times New Roman"/>
          <w:b/>
          <w:color w:val="205493"/>
          <w:sz w:val="32"/>
          <w:szCs w:val="32"/>
          <w:u w:val="single"/>
          <w:shd w:val="clear" w:color="auto" w:fill="FFFFFF"/>
          <w:lang w:eastAsia="it-IT"/>
        </w:rPr>
        <w:t xml:space="preserve"> </w:t>
      </w:r>
      <w:proofErr w:type="spellStart"/>
      <w:r w:rsidRPr="0083270B">
        <w:rPr>
          <w:rFonts w:ascii="Times New Roman" w:eastAsia="Times New Roman" w:hAnsi="Times New Roman" w:cs="Times New Roman"/>
          <w:b/>
          <w:color w:val="205493"/>
          <w:sz w:val="32"/>
          <w:szCs w:val="32"/>
          <w:u w:val="single"/>
          <w:shd w:val="clear" w:color="auto" w:fill="FFFFFF"/>
          <w:lang w:eastAsia="it-IT"/>
        </w:rPr>
        <w:t>Formulation</w:t>
      </w:r>
      <w:proofErr w:type="spellEnd"/>
      <w:r w:rsidRPr="0083270B">
        <w:rPr>
          <w:rFonts w:ascii="Times New Roman" w:eastAsia="Times New Roman" w:hAnsi="Times New Roman" w:cs="Times New Roman"/>
          <w:b/>
          <w:color w:val="205493"/>
          <w:sz w:val="32"/>
          <w:szCs w:val="32"/>
          <w:u w:val="single"/>
          <w:shd w:val="clear" w:color="auto" w:fill="FFFFFF"/>
          <w:lang w:eastAsia="it-IT"/>
        </w:rPr>
        <w:t xml:space="preserve">: </w:t>
      </w:r>
      <w:proofErr w:type="spellStart"/>
      <w:r w:rsidRPr="0083270B">
        <w:rPr>
          <w:rFonts w:ascii="Times New Roman" w:eastAsia="Times New Roman" w:hAnsi="Times New Roman" w:cs="Times New Roman"/>
          <w:b/>
          <w:color w:val="205493"/>
          <w:sz w:val="32"/>
          <w:szCs w:val="32"/>
          <w:u w:val="single"/>
          <w:shd w:val="clear" w:color="auto" w:fill="FFFFFF"/>
          <w:lang w:eastAsia="it-IT"/>
        </w:rPr>
        <w:t>Retarded</w:t>
      </w:r>
      <w:proofErr w:type="spellEnd"/>
      <w:r w:rsidRPr="0083270B">
        <w:rPr>
          <w:rFonts w:ascii="Times New Roman" w:eastAsia="Times New Roman" w:hAnsi="Times New Roman" w:cs="Times New Roman"/>
          <w:b/>
          <w:color w:val="205493"/>
          <w:sz w:val="32"/>
          <w:szCs w:val="32"/>
          <w:u w:val="single"/>
          <w:shd w:val="clear" w:color="auto" w:fill="FFFFFF"/>
          <w:lang w:eastAsia="it-IT"/>
        </w:rPr>
        <w:t xml:space="preserve"> Release and Free Radical </w:t>
      </w:r>
      <w:proofErr w:type="spellStart"/>
      <w:r w:rsidRPr="0083270B">
        <w:rPr>
          <w:rFonts w:ascii="Times New Roman" w:eastAsia="Times New Roman" w:hAnsi="Times New Roman" w:cs="Times New Roman"/>
          <w:b/>
          <w:color w:val="205493"/>
          <w:sz w:val="32"/>
          <w:szCs w:val="32"/>
          <w:u w:val="single"/>
          <w:shd w:val="clear" w:color="auto" w:fill="FFFFFF"/>
          <w:lang w:eastAsia="it-IT"/>
        </w:rPr>
        <w:t>Reactivity</w:t>
      </w:r>
      <w:proofErr w:type="spellEnd"/>
      <w:r w:rsidRPr="0083270B">
        <w:rPr>
          <w:rFonts w:ascii="Times New Roman" w:eastAsia="Times New Roman" w:hAnsi="Times New Roman" w:cs="Times New Roman"/>
          <w:b/>
          <w:color w:val="205493"/>
          <w:sz w:val="32"/>
          <w:szCs w:val="32"/>
          <w:u w:val="single"/>
          <w:shd w:val="clear" w:color="auto" w:fill="FFFFFF"/>
          <w:lang w:eastAsia="it-IT"/>
        </w:rPr>
        <w:t>.</w:t>
      </w:r>
      <w:r w:rsidRPr="0083270B">
        <w:rPr>
          <w:rFonts w:ascii="Times New Roman" w:eastAsia="Times New Roman" w:hAnsi="Times New Roman" w:cs="Times New Roman"/>
          <w:b/>
          <w:sz w:val="32"/>
          <w:szCs w:val="32"/>
          <w:lang w:eastAsia="it-IT"/>
        </w:rPr>
        <w:fldChar w:fldCharType="end"/>
      </w:r>
    </w:p>
    <w:p w:rsidR="0083270B" w:rsidRPr="0083270B" w:rsidRDefault="0083270B" w:rsidP="0083270B">
      <w:pPr>
        <w:shd w:val="clear" w:color="auto" w:fill="FFFFFF"/>
        <w:spacing w:after="0" w:line="240" w:lineRule="auto"/>
        <w:rPr>
          <w:rFonts w:ascii="Times New Roman" w:eastAsia="Times New Roman" w:hAnsi="Times New Roman" w:cs="Times New Roman"/>
          <w:b/>
          <w:color w:val="4D8055"/>
          <w:sz w:val="32"/>
          <w:szCs w:val="32"/>
          <w:lang w:eastAsia="it-IT"/>
        </w:rPr>
      </w:pPr>
      <w:proofErr w:type="spellStart"/>
      <w:r w:rsidRPr="0083270B">
        <w:rPr>
          <w:rFonts w:ascii="Times New Roman" w:eastAsia="Times New Roman" w:hAnsi="Times New Roman" w:cs="Times New Roman"/>
          <w:b/>
          <w:color w:val="212121"/>
          <w:sz w:val="32"/>
          <w:szCs w:val="32"/>
          <w:lang w:eastAsia="it-IT"/>
        </w:rPr>
        <w:t>Larocca</w:t>
      </w:r>
      <w:proofErr w:type="spellEnd"/>
      <w:r w:rsidRPr="0083270B">
        <w:rPr>
          <w:rFonts w:ascii="Times New Roman" w:eastAsia="Times New Roman" w:hAnsi="Times New Roman" w:cs="Times New Roman"/>
          <w:b/>
          <w:color w:val="212121"/>
          <w:sz w:val="32"/>
          <w:szCs w:val="32"/>
          <w:lang w:eastAsia="it-IT"/>
        </w:rPr>
        <w:t xml:space="preserve"> AV, Toniolo G, Tortorella S, </w:t>
      </w:r>
      <w:proofErr w:type="spellStart"/>
      <w:r w:rsidRPr="0083270B">
        <w:rPr>
          <w:rFonts w:ascii="Times New Roman" w:eastAsia="Times New Roman" w:hAnsi="Times New Roman" w:cs="Times New Roman"/>
          <w:b/>
          <w:color w:val="212121"/>
          <w:sz w:val="32"/>
          <w:szCs w:val="32"/>
          <w:lang w:eastAsia="it-IT"/>
        </w:rPr>
        <w:t>Krokidis</w:t>
      </w:r>
      <w:proofErr w:type="spellEnd"/>
      <w:r w:rsidRPr="0083270B">
        <w:rPr>
          <w:rFonts w:ascii="Times New Roman" w:eastAsia="Times New Roman" w:hAnsi="Times New Roman" w:cs="Times New Roman"/>
          <w:b/>
          <w:color w:val="212121"/>
          <w:sz w:val="32"/>
          <w:szCs w:val="32"/>
          <w:lang w:eastAsia="it-IT"/>
        </w:rPr>
        <w:t xml:space="preserve"> MG, </w:t>
      </w:r>
      <w:proofErr w:type="spellStart"/>
      <w:r w:rsidRPr="0083270B">
        <w:rPr>
          <w:rFonts w:ascii="Times New Roman" w:eastAsia="Times New Roman" w:hAnsi="Times New Roman" w:cs="Times New Roman"/>
          <w:b/>
          <w:color w:val="212121"/>
          <w:sz w:val="32"/>
          <w:szCs w:val="32"/>
          <w:lang w:eastAsia="it-IT"/>
        </w:rPr>
        <w:t>Menounou</w:t>
      </w:r>
      <w:proofErr w:type="spellEnd"/>
      <w:r w:rsidRPr="0083270B">
        <w:rPr>
          <w:rFonts w:ascii="Times New Roman" w:eastAsia="Times New Roman" w:hAnsi="Times New Roman" w:cs="Times New Roman"/>
          <w:b/>
          <w:color w:val="212121"/>
          <w:sz w:val="32"/>
          <w:szCs w:val="32"/>
          <w:lang w:eastAsia="it-IT"/>
        </w:rPr>
        <w:t xml:space="preserve"> G, </w:t>
      </w:r>
      <w:r w:rsidRPr="0083270B">
        <w:rPr>
          <w:rFonts w:ascii="Times New Roman" w:eastAsia="Times New Roman" w:hAnsi="Times New Roman" w:cs="Times New Roman"/>
          <w:b/>
          <w:bCs/>
          <w:color w:val="212121"/>
          <w:sz w:val="32"/>
          <w:szCs w:val="32"/>
          <w:lang w:eastAsia="it-IT"/>
        </w:rPr>
        <w:t>Di Bella G</w:t>
      </w:r>
      <w:r w:rsidRPr="0083270B">
        <w:rPr>
          <w:rFonts w:ascii="Times New Roman" w:eastAsia="Times New Roman" w:hAnsi="Times New Roman" w:cs="Times New Roman"/>
          <w:b/>
          <w:color w:val="212121"/>
          <w:sz w:val="32"/>
          <w:szCs w:val="32"/>
          <w:lang w:eastAsia="it-IT"/>
        </w:rPr>
        <w:t xml:space="preserve">, </w:t>
      </w:r>
      <w:proofErr w:type="spellStart"/>
      <w:r w:rsidRPr="0083270B">
        <w:rPr>
          <w:rFonts w:ascii="Times New Roman" w:eastAsia="Times New Roman" w:hAnsi="Times New Roman" w:cs="Times New Roman"/>
          <w:b/>
          <w:color w:val="212121"/>
          <w:sz w:val="32"/>
          <w:szCs w:val="32"/>
          <w:lang w:eastAsia="it-IT"/>
        </w:rPr>
        <w:t>Chatgilialoglu</w:t>
      </w:r>
      <w:proofErr w:type="spellEnd"/>
      <w:r w:rsidRPr="0083270B">
        <w:rPr>
          <w:rFonts w:ascii="Times New Roman" w:eastAsia="Times New Roman" w:hAnsi="Times New Roman" w:cs="Times New Roman"/>
          <w:b/>
          <w:color w:val="212121"/>
          <w:sz w:val="32"/>
          <w:szCs w:val="32"/>
          <w:lang w:eastAsia="it-IT"/>
        </w:rPr>
        <w:t xml:space="preserve"> C, Ferreri </w:t>
      </w:r>
      <w:proofErr w:type="spellStart"/>
      <w:r w:rsidRPr="0083270B">
        <w:rPr>
          <w:rFonts w:ascii="Times New Roman" w:eastAsia="Times New Roman" w:hAnsi="Times New Roman" w:cs="Times New Roman"/>
          <w:b/>
          <w:color w:val="212121"/>
          <w:sz w:val="32"/>
          <w:szCs w:val="32"/>
          <w:lang w:eastAsia="it-IT"/>
        </w:rPr>
        <w:t>C.</w:t>
      </w:r>
      <w:r w:rsidRPr="0083270B">
        <w:rPr>
          <w:rFonts w:ascii="Times New Roman" w:eastAsia="Times New Roman" w:hAnsi="Times New Roman" w:cs="Times New Roman"/>
          <w:b/>
          <w:color w:val="4D8055"/>
          <w:sz w:val="32"/>
          <w:szCs w:val="32"/>
          <w:lang w:eastAsia="it-IT"/>
        </w:rPr>
        <w:t>Molecules</w:t>
      </w:r>
      <w:proofErr w:type="spellEnd"/>
      <w:r w:rsidRPr="0083270B">
        <w:rPr>
          <w:rFonts w:ascii="Times New Roman" w:eastAsia="Times New Roman" w:hAnsi="Times New Roman" w:cs="Times New Roman"/>
          <w:b/>
          <w:color w:val="4D8055"/>
          <w:sz w:val="32"/>
          <w:szCs w:val="32"/>
          <w:lang w:eastAsia="it-IT"/>
        </w:rPr>
        <w:t xml:space="preserve">. 2019 </w:t>
      </w:r>
      <w:proofErr w:type="spellStart"/>
      <w:r w:rsidRPr="0083270B">
        <w:rPr>
          <w:rFonts w:ascii="Times New Roman" w:eastAsia="Times New Roman" w:hAnsi="Times New Roman" w:cs="Times New Roman"/>
          <w:b/>
          <w:color w:val="4D8055"/>
          <w:sz w:val="32"/>
          <w:szCs w:val="32"/>
          <w:lang w:eastAsia="it-IT"/>
        </w:rPr>
        <w:t>Aug</w:t>
      </w:r>
      <w:proofErr w:type="spellEnd"/>
      <w:r w:rsidRPr="0083270B">
        <w:rPr>
          <w:rFonts w:ascii="Times New Roman" w:eastAsia="Times New Roman" w:hAnsi="Times New Roman" w:cs="Times New Roman"/>
          <w:b/>
          <w:color w:val="4D8055"/>
          <w:sz w:val="32"/>
          <w:szCs w:val="32"/>
          <w:lang w:eastAsia="it-IT"/>
        </w:rPr>
        <w:t xml:space="preserve"> 25;24(17):3085. </w:t>
      </w:r>
      <w:proofErr w:type="spellStart"/>
      <w:r w:rsidRPr="0083270B">
        <w:rPr>
          <w:rFonts w:ascii="Times New Roman" w:eastAsia="Times New Roman" w:hAnsi="Times New Roman" w:cs="Times New Roman"/>
          <w:b/>
          <w:color w:val="4D8055"/>
          <w:sz w:val="32"/>
          <w:szCs w:val="32"/>
          <w:lang w:eastAsia="it-IT"/>
        </w:rPr>
        <w:t>doi</w:t>
      </w:r>
      <w:proofErr w:type="spellEnd"/>
      <w:r w:rsidRPr="0083270B">
        <w:rPr>
          <w:rFonts w:ascii="Times New Roman" w:eastAsia="Times New Roman" w:hAnsi="Times New Roman" w:cs="Times New Roman"/>
          <w:b/>
          <w:color w:val="4D8055"/>
          <w:sz w:val="32"/>
          <w:szCs w:val="32"/>
          <w:lang w:eastAsia="it-IT"/>
        </w:rPr>
        <w:t>: 10.3390/molecules24173085.PMID: 31450691 </w:t>
      </w:r>
      <w:r w:rsidRPr="0083270B">
        <w:rPr>
          <w:rFonts w:ascii="Times New Roman" w:eastAsia="Times New Roman" w:hAnsi="Times New Roman" w:cs="Times New Roman"/>
          <w:b/>
          <w:bCs/>
          <w:color w:val="C05600"/>
          <w:sz w:val="32"/>
          <w:szCs w:val="32"/>
          <w:lang w:eastAsia="it-IT"/>
        </w:rPr>
        <w:t xml:space="preserve">Free PMC </w:t>
      </w:r>
      <w:proofErr w:type="spellStart"/>
      <w:r w:rsidRPr="0083270B">
        <w:rPr>
          <w:rFonts w:ascii="Times New Roman" w:eastAsia="Times New Roman" w:hAnsi="Times New Roman" w:cs="Times New Roman"/>
          <w:b/>
          <w:bCs/>
          <w:color w:val="C05600"/>
          <w:sz w:val="32"/>
          <w:szCs w:val="32"/>
          <w:lang w:eastAsia="it-IT"/>
        </w:rPr>
        <w:t>article</w:t>
      </w:r>
      <w:proofErr w:type="spellEnd"/>
      <w:r w:rsidRPr="0083270B">
        <w:rPr>
          <w:rFonts w:ascii="Times New Roman" w:eastAsia="Times New Roman" w:hAnsi="Times New Roman" w:cs="Times New Roman"/>
          <w:b/>
          <w:bCs/>
          <w:color w:val="C05600"/>
          <w:sz w:val="32"/>
          <w:szCs w:val="32"/>
          <w:lang w:eastAsia="it-IT"/>
        </w:rPr>
        <w:t>.</w:t>
      </w:r>
    </w:p>
    <w:p w:rsidR="0067258A" w:rsidRPr="0067258A" w:rsidRDefault="0067258A" w:rsidP="0067258A">
      <w:pPr>
        <w:spacing w:after="0" w:line="450" w:lineRule="atLeast"/>
        <w:outlineLvl w:val="0"/>
        <w:rPr>
          <w:rFonts w:ascii="Bahnschrift" w:eastAsia="Times New Roman" w:hAnsi="Bahnschrift" w:cs="Helvetica"/>
          <w:b/>
          <w:bCs/>
          <w:color w:val="1B1B1B"/>
          <w:kern w:val="36"/>
          <w:sz w:val="36"/>
          <w:szCs w:val="36"/>
          <w:lang w:eastAsia="it-IT"/>
        </w:rPr>
      </w:pPr>
      <w:bookmarkStart w:id="0" w:name="_GoBack"/>
      <w:bookmarkEnd w:id="0"/>
      <w:r w:rsidRPr="0067258A">
        <w:rPr>
          <w:rFonts w:ascii="Bahnschrift" w:eastAsia="Times New Roman" w:hAnsi="Bahnschrift" w:cs="Helvetica"/>
          <w:b/>
          <w:bCs/>
          <w:color w:val="1B1B1B"/>
          <w:kern w:val="36"/>
          <w:sz w:val="36"/>
          <w:szCs w:val="36"/>
          <w:lang w:eastAsia="it-IT"/>
        </w:rPr>
        <w:t>L'intrappolamento della somatostatina in una formulazione lipidica: rilascio ritardato e reattività dei radicali liberi</w:t>
      </w:r>
    </w:p>
    <w:p w:rsidR="0067258A" w:rsidRPr="0067258A" w:rsidRDefault="0083270B" w:rsidP="0067258A">
      <w:pPr>
        <w:spacing w:after="0" w:line="240" w:lineRule="auto"/>
        <w:rPr>
          <w:rFonts w:ascii="Bahnschrift" w:eastAsia="Times New Roman" w:hAnsi="Bahnschrift" w:cs="Helvetica"/>
          <w:color w:val="1B1B1B"/>
          <w:sz w:val="25"/>
          <w:szCs w:val="25"/>
          <w:lang w:eastAsia="it-IT"/>
        </w:rPr>
      </w:pPr>
      <w:hyperlink r:id="rId6" w:history="1">
        <w:r w:rsidR="0067258A" w:rsidRPr="0067258A">
          <w:rPr>
            <w:rFonts w:ascii="Bahnschrift" w:eastAsia="Times New Roman" w:hAnsi="Bahnschrift" w:cs="Helvetica"/>
            <w:color w:val="005EA2"/>
            <w:sz w:val="25"/>
            <w:szCs w:val="25"/>
            <w:u w:val="single"/>
            <w:lang w:eastAsia="it-IT"/>
          </w:rPr>
          <w:t xml:space="preserve">Anna Vita </w:t>
        </w:r>
        <w:proofErr w:type="spellStart"/>
        <w:r w:rsidR="0067258A" w:rsidRPr="0067258A">
          <w:rPr>
            <w:rFonts w:ascii="Bahnschrift" w:eastAsia="Times New Roman" w:hAnsi="Bahnschrift" w:cs="Helvetica"/>
            <w:color w:val="005EA2"/>
            <w:sz w:val="25"/>
            <w:szCs w:val="25"/>
            <w:u w:val="single"/>
            <w:lang w:eastAsia="it-IT"/>
          </w:rPr>
          <w:t>Larocca</w:t>
        </w:r>
        <w:proofErr w:type="spellEnd"/>
      </w:hyperlink>
      <w:r w:rsidR="0067258A" w:rsidRPr="0067258A">
        <w:rPr>
          <w:rFonts w:ascii="Bahnschrift" w:eastAsia="Times New Roman" w:hAnsi="Bahnschrift" w:cs="Helvetica"/>
          <w:color w:val="1B1B1B"/>
          <w:sz w:val="25"/>
          <w:szCs w:val="25"/>
          <w:vertAlign w:val="superscript"/>
          <w:lang w:eastAsia="it-IT"/>
        </w:rPr>
        <w:t> 1, †</w:t>
      </w:r>
      <w:r w:rsidR="0067258A" w:rsidRPr="0067258A">
        <w:rPr>
          <w:rFonts w:ascii="Bahnschrift" w:eastAsia="Times New Roman" w:hAnsi="Bahnschrift" w:cs="Helvetica"/>
          <w:color w:val="1B1B1B"/>
          <w:sz w:val="25"/>
          <w:szCs w:val="25"/>
          <w:lang w:eastAsia="it-IT"/>
        </w:rPr>
        <w:t> ,</w:t>
      </w:r>
      <w:hyperlink r:id="rId7" w:history="1">
        <w:r w:rsidR="0067258A" w:rsidRPr="0067258A">
          <w:rPr>
            <w:rFonts w:ascii="Bahnschrift" w:eastAsia="Times New Roman" w:hAnsi="Bahnschrift" w:cs="Helvetica"/>
            <w:color w:val="005EA2"/>
            <w:sz w:val="25"/>
            <w:szCs w:val="25"/>
            <w:u w:val="single"/>
            <w:lang w:eastAsia="it-IT"/>
          </w:rPr>
          <w:t> Gianluca Toniolo</w:t>
        </w:r>
      </w:hyperlink>
      <w:r w:rsidR="0067258A" w:rsidRPr="0067258A">
        <w:rPr>
          <w:rFonts w:ascii="Bahnschrift" w:eastAsia="Times New Roman" w:hAnsi="Bahnschrift" w:cs="Helvetica"/>
          <w:color w:val="1B1B1B"/>
          <w:sz w:val="25"/>
          <w:szCs w:val="25"/>
          <w:vertAlign w:val="superscript"/>
          <w:lang w:eastAsia="it-IT"/>
        </w:rPr>
        <w:t> 2, †</w:t>
      </w:r>
      <w:r w:rsidR="0067258A" w:rsidRPr="0067258A">
        <w:rPr>
          <w:rFonts w:ascii="Bahnschrift" w:eastAsia="Times New Roman" w:hAnsi="Bahnschrift" w:cs="Helvetica"/>
          <w:color w:val="1B1B1B"/>
          <w:sz w:val="25"/>
          <w:szCs w:val="25"/>
          <w:lang w:eastAsia="it-IT"/>
        </w:rPr>
        <w:t> ,</w:t>
      </w:r>
      <w:hyperlink r:id="rId8" w:history="1">
        <w:r w:rsidR="0067258A" w:rsidRPr="0067258A">
          <w:rPr>
            <w:rFonts w:ascii="Bahnschrift" w:eastAsia="Times New Roman" w:hAnsi="Bahnschrift" w:cs="Helvetica"/>
            <w:color w:val="005EA2"/>
            <w:sz w:val="25"/>
            <w:szCs w:val="25"/>
            <w:u w:val="single"/>
            <w:lang w:eastAsia="it-IT"/>
          </w:rPr>
          <w:t> Silvia Tortorella</w:t>
        </w:r>
      </w:hyperlink>
      <w:r w:rsidR="0067258A" w:rsidRPr="0067258A">
        <w:rPr>
          <w:rFonts w:ascii="Bahnschrift" w:eastAsia="Times New Roman" w:hAnsi="Bahnschrift" w:cs="Helvetica"/>
          <w:color w:val="1B1B1B"/>
          <w:sz w:val="25"/>
          <w:szCs w:val="25"/>
          <w:vertAlign w:val="superscript"/>
          <w:lang w:eastAsia="it-IT"/>
        </w:rPr>
        <w:t> 3, ‡</w:t>
      </w:r>
      <w:r w:rsidR="0067258A" w:rsidRPr="0067258A">
        <w:rPr>
          <w:rFonts w:ascii="Bahnschrift" w:eastAsia="Times New Roman" w:hAnsi="Bahnschrift" w:cs="Helvetica"/>
          <w:color w:val="1B1B1B"/>
          <w:sz w:val="25"/>
          <w:szCs w:val="25"/>
          <w:lang w:eastAsia="it-IT"/>
        </w:rPr>
        <w:t> ,</w:t>
      </w:r>
      <w:hyperlink r:id="rId9" w:history="1">
        <w:r w:rsidR="0067258A" w:rsidRPr="0067258A">
          <w:rPr>
            <w:rFonts w:ascii="Bahnschrift" w:eastAsia="Times New Roman" w:hAnsi="Bahnschrift" w:cs="Helvetica"/>
            <w:color w:val="005EA2"/>
            <w:sz w:val="25"/>
            <w:szCs w:val="25"/>
            <w:u w:val="single"/>
            <w:lang w:eastAsia="it-IT"/>
          </w:rPr>
          <w:t> </w:t>
        </w:r>
        <w:proofErr w:type="spellStart"/>
        <w:r w:rsidR="0067258A" w:rsidRPr="0067258A">
          <w:rPr>
            <w:rFonts w:ascii="Bahnschrift" w:eastAsia="Times New Roman" w:hAnsi="Bahnschrift" w:cs="Helvetica"/>
            <w:color w:val="005EA2"/>
            <w:sz w:val="25"/>
            <w:szCs w:val="25"/>
            <w:u w:val="single"/>
            <w:lang w:eastAsia="it-IT"/>
          </w:rPr>
          <w:t>Marios</w:t>
        </w:r>
        <w:proofErr w:type="spellEnd"/>
        <w:r w:rsidR="0067258A" w:rsidRPr="0067258A">
          <w:rPr>
            <w:rFonts w:ascii="Bahnschrift" w:eastAsia="Times New Roman" w:hAnsi="Bahnschrift" w:cs="Helvetica"/>
            <w:color w:val="005EA2"/>
            <w:sz w:val="25"/>
            <w:szCs w:val="25"/>
            <w:u w:val="single"/>
            <w:lang w:eastAsia="it-IT"/>
          </w:rPr>
          <w:t xml:space="preserve"> G </w:t>
        </w:r>
        <w:proofErr w:type="spellStart"/>
        <w:r w:rsidR="0067258A" w:rsidRPr="0067258A">
          <w:rPr>
            <w:rFonts w:ascii="Bahnschrift" w:eastAsia="Times New Roman" w:hAnsi="Bahnschrift" w:cs="Helvetica"/>
            <w:color w:val="005EA2"/>
            <w:sz w:val="25"/>
            <w:szCs w:val="25"/>
            <w:u w:val="single"/>
            <w:lang w:eastAsia="it-IT"/>
          </w:rPr>
          <w:t>Krokidis</w:t>
        </w:r>
        <w:proofErr w:type="spellEnd"/>
      </w:hyperlink>
      <w:r w:rsidR="0067258A" w:rsidRPr="0067258A">
        <w:rPr>
          <w:rFonts w:ascii="Bahnschrift" w:eastAsia="Times New Roman" w:hAnsi="Bahnschrift" w:cs="Helvetica"/>
          <w:color w:val="1B1B1B"/>
          <w:sz w:val="25"/>
          <w:szCs w:val="25"/>
          <w:vertAlign w:val="superscript"/>
          <w:lang w:eastAsia="it-IT"/>
        </w:rPr>
        <w:t> 2</w:t>
      </w:r>
      <w:r w:rsidR="0067258A" w:rsidRPr="0067258A">
        <w:rPr>
          <w:rFonts w:ascii="Bahnschrift" w:eastAsia="Times New Roman" w:hAnsi="Bahnschrift" w:cs="Helvetica"/>
          <w:color w:val="1B1B1B"/>
          <w:sz w:val="25"/>
          <w:szCs w:val="25"/>
          <w:lang w:eastAsia="it-IT"/>
        </w:rPr>
        <w:t> ,</w:t>
      </w:r>
      <w:hyperlink r:id="rId10" w:history="1">
        <w:r w:rsidR="0067258A" w:rsidRPr="0067258A">
          <w:rPr>
            <w:rFonts w:ascii="Bahnschrift" w:eastAsia="Times New Roman" w:hAnsi="Bahnschrift" w:cs="Helvetica"/>
            <w:color w:val="005EA2"/>
            <w:sz w:val="25"/>
            <w:szCs w:val="25"/>
            <w:u w:val="single"/>
            <w:lang w:eastAsia="it-IT"/>
          </w:rPr>
          <w:t xml:space="preserve"> Georgia </w:t>
        </w:r>
        <w:proofErr w:type="spellStart"/>
        <w:r w:rsidR="0067258A" w:rsidRPr="0067258A">
          <w:rPr>
            <w:rFonts w:ascii="Bahnschrift" w:eastAsia="Times New Roman" w:hAnsi="Bahnschrift" w:cs="Helvetica"/>
            <w:color w:val="005EA2"/>
            <w:sz w:val="25"/>
            <w:szCs w:val="25"/>
            <w:u w:val="single"/>
            <w:lang w:eastAsia="it-IT"/>
          </w:rPr>
          <w:t>Menounou</w:t>
        </w:r>
        <w:proofErr w:type="spellEnd"/>
      </w:hyperlink>
      <w:r w:rsidR="0067258A" w:rsidRPr="0067258A">
        <w:rPr>
          <w:rFonts w:ascii="Bahnschrift" w:eastAsia="Times New Roman" w:hAnsi="Bahnschrift" w:cs="Helvetica"/>
          <w:color w:val="1B1B1B"/>
          <w:sz w:val="25"/>
          <w:szCs w:val="25"/>
          <w:vertAlign w:val="superscript"/>
          <w:lang w:eastAsia="it-IT"/>
        </w:rPr>
        <w:t> 3</w:t>
      </w:r>
      <w:r w:rsidR="0067258A" w:rsidRPr="0067258A">
        <w:rPr>
          <w:rFonts w:ascii="Bahnschrift" w:eastAsia="Times New Roman" w:hAnsi="Bahnschrift" w:cs="Helvetica"/>
          <w:color w:val="1B1B1B"/>
          <w:sz w:val="25"/>
          <w:szCs w:val="25"/>
          <w:lang w:eastAsia="it-IT"/>
        </w:rPr>
        <w:t> ,</w:t>
      </w:r>
      <w:hyperlink r:id="rId11" w:history="1">
        <w:r w:rsidR="0067258A" w:rsidRPr="0067258A">
          <w:rPr>
            <w:rFonts w:ascii="Bahnschrift" w:eastAsia="Times New Roman" w:hAnsi="Bahnschrift" w:cs="Helvetica"/>
            <w:color w:val="005EA2"/>
            <w:sz w:val="25"/>
            <w:szCs w:val="25"/>
            <w:u w:val="single"/>
            <w:lang w:eastAsia="it-IT"/>
          </w:rPr>
          <w:t> Giuseppe Di Bella</w:t>
        </w:r>
      </w:hyperlink>
      <w:r w:rsidR="0067258A" w:rsidRPr="0067258A">
        <w:rPr>
          <w:rFonts w:ascii="Bahnschrift" w:eastAsia="Times New Roman" w:hAnsi="Bahnschrift" w:cs="Helvetica"/>
          <w:color w:val="1B1B1B"/>
          <w:sz w:val="25"/>
          <w:szCs w:val="25"/>
          <w:vertAlign w:val="superscript"/>
          <w:lang w:eastAsia="it-IT"/>
        </w:rPr>
        <w:t> 4</w:t>
      </w:r>
      <w:r w:rsidR="0067258A" w:rsidRPr="0067258A">
        <w:rPr>
          <w:rFonts w:ascii="Bahnschrift" w:eastAsia="Times New Roman" w:hAnsi="Bahnschrift" w:cs="Helvetica"/>
          <w:color w:val="1B1B1B"/>
          <w:sz w:val="25"/>
          <w:szCs w:val="25"/>
          <w:lang w:eastAsia="it-IT"/>
        </w:rPr>
        <w:t> ,</w:t>
      </w:r>
      <w:hyperlink r:id="rId12" w:history="1">
        <w:r w:rsidR="0067258A" w:rsidRPr="0067258A">
          <w:rPr>
            <w:rFonts w:ascii="Bahnschrift" w:eastAsia="Times New Roman" w:hAnsi="Bahnschrift" w:cs="Helvetica"/>
            <w:color w:val="005EA2"/>
            <w:sz w:val="25"/>
            <w:szCs w:val="25"/>
            <w:u w:val="single"/>
            <w:lang w:eastAsia="it-IT"/>
          </w:rPr>
          <w:t> </w:t>
        </w:r>
        <w:proofErr w:type="spellStart"/>
        <w:r w:rsidR="0067258A" w:rsidRPr="0067258A">
          <w:rPr>
            <w:rFonts w:ascii="Bahnschrift" w:eastAsia="Times New Roman" w:hAnsi="Bahnschrift" w:cs="Helvetica"/>
            <w:color w:val="005EA2"/>
            <w:sz w:val="25"/>
            <w:szCs w:val="25"/>
            <w:u w:val="single"/>
            <w:lang w:eastAsia="it-IT"/>
          </w:rPr>
          <w:t>Chryssostomos</w:t>
        </w:r>
        <w:proofErr w:type="spellEnd"/>
        <w:r w:rsidR="0067258A" w:rsidRPr="0067258A">
          <w:rPr>
            <w:rFonts w:ascii="Bahnschrift" w:eastAsia="Times New Roman" w:hAnsi="Bahnschrift" w:cs="Helvetica"/>
            <w:color w:val="005EA2"/>
            <w:sz w:val="25"/>
            <w:szCs w:val="25"/>
            <w:u w:val="single"/>
            <w:lang w:eastAsia="it-IT"/>
          </w:rPr>
          <w:t xml:space="preserve"> </w:t>
        </w:r>
        <w:proofErr w:type="spellStart"/>
        <w:r w:rsidR="0067258A" w:rsidRPr="0067258A">
          <w:rPr>
            <w:rFonts w:ascii="Bahnschrift" w:eastAsia="Times New Roman" w:hAnsi="Bahnschrift" w:cs="Helvetica"/>
            <w:color w:val="005EA2"/>
            <w:sz w:val="25"/>
            <w:szCs w:val="25"/>
            <w:u w:val="single"/>
            <w:lang w:eastAsia="it-IT"/>
          </w:rPr>
          <w:t>Chatgilialoglu</w:t>
        </w:r>
        <w:proofErr w:type="spellEnd"/>
      </w:hyperlink>
      <w:r w:rsidR="0067258A" w:rsidRPr="0067258A">
        <w:rPr>
          <w:rFonts w:ascii="Bahnschrift" w:eastAsia="Times New Roman" w:hAnsi="Bahnschrift" w:cs="Helvetica"/>
          <w:color w:val="1B1B1B"/>
          <w:sz w:val="25"/>
          <w:szCs w:val="25"/>
          <w:vertAlign w:val="superscript"/>
          <w:lang w:eastAsia="it-IT"/>
        </w:rPr>
        <w:t> 1, 3</w:t>
      </w:r>
      <w:r w:rsidR="0067258A" w:rsidRPr="0067258A">
        <w:rPr>
          <w:rFonts w:ascii="Bahnschrift" w:eastAsia="Times New Roman" w:hAnsi="Bahnschrift" w:cs="Helvetica"/>
          <w:color w:val="1B1B1B"/>
          <w:sz w:val="25"/>
          <w:szCs w:val="25"/>
          <w:lang w:eastAsia="it-IT"/>
        </w:rPr>
        <w:t> ,</w:t>
      </w:r>
      <w:hyperlink r:id="rId13" w:history="1">
        <w:r w:rsidR="0067258A" w:rsidRPr="0067258A">
          <w:rPr>
            <w:rFonts w:ascii="Bahnschrift" w:eastAsia="Times New Roman" w:hAnsi="Bahnschrift" w:cs="Helvetica"/>
            <w:color w:val="005EA2"/>
            <w:sz w:val="25"/>
            <w:szCs w:val="25"/>
            <w:u w:val="single"/>
            <w:lang w:eastAsia="it-IT"/>
          </w:rPr>
          <w:t> Carla Ferreri</w:t>
        </w:r>
      </w:hyperlink>
      <w:r w:rsidR="0067258A" w:rsidRPr="0067258A">
        <w:rPr>
          <w:rFonts w:ascii="Bahnschrift" w:eastAsia="Times New Roman" w:hAnsi="Bahnschrift" w:cs="Helvetica"/>
          <w:color w:val="1B1B1B"/>
          <w:sz w:val="25"/>
          <w:szCs w:val="25"/>
          <w:vertAlign w:val="superscript"/>
          <w:lang w:eastAsia="it-IT"/>
        </w:rPr>
        <w:t> 1, 3, *</w:t>
      </w:r>
    </w:p>
    <w:p w:rsidR="0067258A" w:rsidRPr="0067258A" w:rsidRDefault="0067258A" w:rsidP="0067258A">
      <w:pPr>
        <w:spacing w:after="0" w:line="240" w:lineRule="auto"/>
        <w:rPr>
          <w:rFonts w:ascii="Bahnschrift" w:eastAsia="Times New Roman" w:hAnsi="Bahnschrift" w:cs="Helvetica"/>
          <w:color w:val="1B1B1B"/>
          <w:sz w:val="25"/>
          <w:szCs w:val="25"/>
          <w:lang w:eastAsia="it-IT"/>
        </w:rPr>
      </w:pPr>
      <w:r w:rsidRPr="0067258A">
        <w:rPr>
          <w:rFonts w:ascii="Bahnschrift" w:eastAsia="Times New Roman" w:hAnsi="Bahnschrift" w:cs="Helvetica"/>
          <w:color w:val="1B1B1B"/>
          <w:sz w:val="25"/>
          <w:szCs w:val="25"/>
          <w:lang w:eastAsia="it-IT"/>
        </w:rPr>
        <w:t>Redattore: </w:t>
      </w:r>
      <w:proofErr w:type="spellStart"/>
      <w:r w:rsidRPr="0067258A">
        <w:rPr>
          <w:rFonts w:ascii="Bahnschrift" w:eastAsia="Times New Roman" w:hAnsi="Bahnschrift" w:cs="Helvetica"/>
          <w:color w:val="1B1B1B"/>
          <w:sz w:val="25"/>
          <w:szCs w:val="25"/>
          <w:lang w:eastAsia="it-IT"/>
        </w:rPr>
        <w:t>Chryssostomos</w:t>
      </w:r>
      <w:proofErr w:type="spellEnd"/>
      <w:r w:rsidRPr="0067258A">
        <w:rPr>
          <w:rFonts w:ascii="Bahnschrift" w:eastAsia="Times New Roman" w:hAnsi="Bahnschrift" w:cs="Helvetica"/>
          <w:color w:val="1B1B1B"/>
          <w:sz w:val="25"/>
          <w:szCs w:val="25"/>
          <w:lang w:eastAsia="it-IT"/>
        </w:rPr>
        <w:t xml:space="preserve"> </w:t>
      </w:r>
      <w:proofErr w:type="spellStart"/>
      <w:r w:rsidRPr="0067258A">
        <w:rPr>
          <w:rFonts w:ascii="Bahnschrift" w:eastAsia="Times New Roman" w:hAnsi="Bahnschrift" w:cs="Helvetica"/>
          <w:color w:val="1B1B1B"/>
          <w:sz w:val="25"/>
          <w:szCs w:val="25"/>
          <w:lang w:eastAsia="it-IT"/>
        </w:rPr>
        <w:t>Chatgilialoglu</w:t>
      </w:r>
      <w:proofErr w:type="spellEnd"/>
    </w:p>
    <w:p w:rsidR="0067258A" w:rsidRPr="0067258A" w:rsidRDefault="0067258A" w:rsidP="0067258A">
      <w:pPr>
        <w:numPr>
          <w:ilvl w:val="0"/>
          <w:numId w:val="1"/>
        </w:numPr>
        <w:spacing w:after="0" w:line="240" w:lineRule="auto"/>
        <w:ind w:left="0" w:right="120"/>
        <w:rPr>
          <w:rFonts w:ascii="Bahnschrift" w:eastAsia="Times New Roman" w:hAnsi="Bahnschrift" w:cs="Helvetica"/>
          <w:color w:val="1B1B1B"/>
          <w:sz w:val="25"/>
          <w:szCs w:val="25"/>
          <w:lang w:eastAsia="it-IT"/>
        </w:rPr>
      </w:pPr>
      <w:r w:rsidRPr="0067258A">
        <w:rPr>
          <w:rFonts w:ascii="Bahnschrift" w:eastAsia="Times New Roman" w:hAnsi="Bahnschrift" w:cs="Helvetica"/>
          <w:color w:val="1B1B1B"/>
          <w:sz w:val="25"/>
          <w:szCs w:val="25"/>
          <w:lang w:eastAsia="it-IT"/>
        </w:rPr>
        <w:t>Informazioni sull'autore</w:t>
      </w:r>
    </w:p>
    <w:p w:rsidR="0067258A" w:rsidRPr="0067258A" w:rsidRDefault="0067258A" w:rsidP="0067258A">
      <w:pPr>
        <w:numPr>
          <w:ilvl w:val="0"/>
          <w:numId w:val="1"/>
        </w:numPr>
        <w:spacing w:after="0" w:line="240" w:lineRule="auto"/>
        <w:ind w:left="0" w:right="120"/>
        <w:rPr>
          <w:rFonts w:ascii="Bahnschrift" w:eastAsia="Times New Roman" w:hAnsi="Bahnschrift" w:cs="Helvetica"/>
          <w:color w:val="1B1B1B"/>
          <w:sz w:val="25"/>
          <w:szCs w:val="25"/>
          <w:lang w:eastAsia="it-IT"/>
        </w:rPr>
      </w:pPr>
      <w:r w:rsidRPr="0067258A">
        <w:rPr>
          <w:rFonts w:ascii="Bahnschrift" w:eastAsia="Times New Roman" w:hAnsi="Bahnschrift" w:cs="Helvetica"/>
          <w:color w:val="1B1B1B"/>
          <w:sz w:val="25"/>
          <w:szCs w:val="25"/>
          <w:lang w:eastAsia="it-IT"/>
        </w:rPr>
        <w:t>Note dell'articolo</w:t>
      </w:r>
    </w:p>
    <w:p w:rsidR="0067258A" w:rsidRPr="0067258A" w:rsidRDefault="0067258A" w:rsidP="0067258A">
      <w:pPr>
        <w:numPr>
          <w:ilvl w:val="0"/>
          <w:numId w:val="1"/>
        </w:numPr>
        <w:spacing w:after="0" w:line="240" w:lineRule="auto"/>
        <w:ind w:left="0" w:right="120"/>
        <w:rPr>
          <w:rFonts w:ascii="Bahnschrift" w:eastAsia="Times New Roman" w:hAnsi="Bahnschrift" w:cs="Helvetica"/>
          <w:color w:val="1B1B1B"/>
          <w:sz w:val="25"/>
          <w:szCs w:val="25"/>
          <w:lang w:eastAsia="it-IT"/>
        </w:rPr>
      </w:pPr>
      <w:r w:rsidRPr="0067258A">
        <w:rPr>
          <w:rFonts w:ascii="Bahnschrift" w:eastAsia="Times New Roman" w:hAnsi="Bahnschrift" w:cs="Helvetica"/>
          <w:color w:val="1B1B1B"/>
          <w:sz w:val="25"/>
          <w:szCs w:val="25"/>
          <w:lang w:eastAsia="it-IT"/>
        </w:rPr>
        <w:t>Informazioni su copyright e licenza</w:t>
      </w:r>
    </w:p>
    <w:p w:rsidR="0067258A" w:rsidRPr="0067258A" w:rsidRDefault="0067258A" w:rsidP="0067258A">
      <w:pPr>
        <w:spacing w:after="0" w:line="240" w:lineRule="auto"/>
        <w:rPr>
          <w:rFonts w:ascii="Bahnschrift" w:eastAsia="Times New Roman" w:hAnsi="Bahnschrift" w:cs="Helvetica"/>
          <w:color w:val="1B1B1B"/>
          <w:sz w:val="25"/>
          <w:szCs w:val="25"/>
          <w:lang w:eastAsia="it-IT"/>
        </w:rPr>
      </w:pPr>
      <w:r w:rsidRPr="0067258A">
        <w:rPr>
          <w:rFonts w:ascii="Bahnschrift" w:eastAsia="Times New Roman" w:hAnsi="Bahnschrift" w:cs="Helvetica"/>
          <w:color w:val="1B1B1B"/>
          <w:sz w:val="25"/>
          <w:szCs w:val="25"/>
          <w:lang w:eastAsia="it-IT"/>
        </w:rPr>
        <w:t>Codice PMC: PMC6749267 Codice PMI: </w:t>
      </w:r>
      <w:hyperlink r:id="rId14" w:history="1">
        <w:r w:rsidRPr="0067258A">
          <w:rPr>
            <w:rFonts w:ascii="Bahnschrift" w:eastAsia="Times New Roman" w:hAnsi="Bahnschrift" w:cs="Helvetica"/>
            <w:color w:val="005EA2"/>
            <w:sz w:val="25"/>
            <w:szCs w:val="25"/>
            <w:u w:val="single"/>
            <w:lang w:eastAsia="it-IT"/>
          </w:rPr>
          <w:t>31450691</w:t>
        </w:r>
      </w:hyperlink>
    </w:p>
    <w:p w:rsidR="0067258A" w:rsidRPr="0067258A" w:rsidRDefault="0067258A" w:rsidP="0067258A">
      <w:pPr>
        <w:pBdr>
          <w:bottom w:val="single" w:sz="6" w:space="0" w:color="97B1C8"/>
        </w:pBdr>
        <w:spacing w:after="0" w:line="450" w:lineRule="atLeast"/>
        <w:outlineLvl w:val="1"/>
        <w:rPr>
          <w:rFonts w:ascii="Bahnschrift" w:eastAsia="Times New Roman" w:hAnsi="Bahnschrift" w:cs="Helvetica"/>
          <w:color w:val="1B1B1B"/>
          <w:sz w:val="34"/>
          <w:szCs w:val="34"/>
          <w:lang w:eastAsia="it-IT"/>
        </w:rPr>
      </w:pPr>
      <w:r w:rsidRPr="0067258A">
        <w:rPr>
          <w:rFonts w:ascii="Bahnschrift" w:eastAsia="Times New Roman" w:hAnsi="Bahnschrift" w:cs="Helvetica"/>
          <w:color w:val="1B1B1B"/>
          <w:sz w:val="34"/>
          <w:szCs w:val="34"/>
          <w:lang w:eastAsia="it-IT"/>
        </w:rPr>
        <w:t>Astratto</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 xml:space="preserve">Il peptide naturale somatostatina possiede effetti ormonali e citostatici esercitati dal legame a specifici recettori in vari tessuti. Gli usi terapeutici sono fortemente ostacolati dalla sua brevissima emivita biologica di 1-2 minuti dovuta all'idrolisi enzimatica, pertanto vengono esplorate metodologie di incapsulamento per superare la necessità di regimi di infusione continua. Liposomi </w:t>
      </w:r>
      <w:proofErr w:type="spellStart"/>
      <w:r w:rsidRPr="0067258A">
        <w:rPr>
          <w:rFonts w:ascii="Helvetica" w:eastAsia="Times New Roman" w:hAnsi="Helvetica" w:cs="Helvetica"/>
          <w:color w:val="1B1B1B"/>
          <w:sz w:val="24"/>
          <w:szCs w:val="24"/>
          <w:lang w:eastAsia="it-IT"/>
        </w:rPr>
        <w:t>multilamellari</w:t>
      </w:r>
      <w:proofErr w:type="spellEnd"/>
      <w:r w:rsidRPr="0067258A">
        <w:rPr>
          <w:rFonts w:ascii="Helvetica" w:eastAsia="Times New Roman" w:hAnsi="Helvetica" w:cs="Helvetica"/>
          <w:color w:val="1B1B1B"/>
          <w:sz w:val="24"/>
          <w:szCs w:val="24"/>
          <w:lang w:eastAsia="it-IT"/>
        </w:rPr>
        <w:t xml:space="preserve"> a base di fosfatidilcolina naturale sono stati utilizzati per l'incorporazione di una miscela di somatostatina e sorbitolo disciolti in tampone citrato a </w:t>
      </w:r>
      <w:proofErr w:type="spellStart"/>
      <w:r w:rsidRPr="0067258A">
        <w:rPr>
          <w:rFonts w:ascii="Helvetica" w:eastAsia="Times New Roman" w:hAnsi="Helvetica" w:cs="Helvetica"/>
          <w:color w:val="1B1B1B"/>
          <w:sz w:val="24"/>
          <w:szCs w:val="24"/>
          <w:lang w:eastAsia="it-IT"/>
        </w:rPr>
        <w:t>pH</w:t>
      </w:r>
      <w:proofErr w:type="spellEnd"/>
      <w:r w:rsidRPr="0067258A">
        <w:rPr>
          <w:rFonts w:ascii="Helvetica" w:eastAsia="Times New Roman" w:hAnsi="Helvetica" w:cs="Helvetica"/>
          <w:color w:val="1B1B1B"/>
          <w:sz w:val="24"/>
          <w:szCs w:val="24"/>
          <w:lang w:eastAsia="it-IT"/>
        </w:rPr>
        <w:t xml:space="preserve"> = 5. Sono state eseguite la liofilizzazione e la ricostituzione della sospensione, dimostrando la flessibilità di questa preparazione. È stata ottenuta una caratterizzazione completa di questa sospensione in termini di granulometria, efficienza di incapsulamento e proprietà di rilascio ritardato in mezzo acquoso e plasma umano. La somatostatina </w:t>
      </w:r>
      <w:proofErr w:type="spellStart"/>
      <w:r w:rsidRPr="0067258A">
        <w:rPr>
          <w:rFonts w:ascii="Helvetica" w:eastAsia="Times New Roman" w:hAnsi="Helvetica" w:cs="Helvetica"/>
          <w:color w:val="1B1B1B"/>
          <w:sz w:val="24"/>
          <w:szCs w:val="24"/>
          <w:lang w:eastAsia="it-IT"/>
        </w:rPr>
        <w:t>liposomiale</w:t>
      </w:r>
      <w:proofErr w:type="spellEnd"/>
      <w:r w:rsidRPr="0067258A">
        <w:rPr>
          <w:rFonts w:ascii="Helvetica" w:eastAsia="Times New Roman" w:hAnsi="Helvetica" w:cs="Helvetica"/>
          <w:color w:val="1B1B1B"/>
          <w:sz w:val="24"/>
          <w:szCs w:val="24"/>
          <w:lang w:eastAsia="it-IT"/>
        </w:rPr>
        <w:t xml:space="preserve"> incubata a 37 °C in presenza di sali di Fe(II) e (III) è stata utilizzata come modello </w:t>
      </w:r>
      <w:proofErr w:type="spellStart"/>
      <w:r w:rsidRPr="0067258A">
        <w:rPr>
          <w:rFonts w:ascii="Helvetica" w:eastAsia="Times New Roman" w:hAnsi="Helvetica" w:cs="Helvetica"/>
          <w:color w:val="1B1B1B"/>
          <w:sz w:val="24"/>
          <w:szCs w:val="24"/>
          <w:lang w:eastAsia="it-IT"/>
        </w:rPr>
        <w:t>biomimetico</w:t>
      </w:r>
      <w:proofErr w:type="spellEnd"/>
      <w:r w:rsidRPr="0067258A">
        <w:rPr>
          <w:rFonts w:ascii="Helvetica" w:eastAsia="Times New Roman" w:hAnsi="Helvetica" w:cs="Helvetica"/>
          <w:color w:val="1B1B1B"/>
          <w:sz w:val="24"/>
          <w:szCs w:val="24"/>
          <w:lang w:eastAsia="it-IT"/>
        </w:rPr>
        <w:t xml:space="preserve"> dell'interazione farmaco-membrana cellulare, evidenziando i processi di </w:t>
      </w:r>
      <w:proofErr w:type="spellStart"/>
      <w:r w:rsidRPr="0067258A">
        <w:rPr>
          <w:rFonts w:ascii="Helvetica" w:eastAsia="Times New Roman" w:hAnsi="Helvetica" w:cs="Helvetica"/>
          <w:color w:val="1B1B1B"/>
          <w:sz w:val="24"/>
          <w:szCs w:val="24"/>
          <w:lang w:eastAsia="it-IT"/>
        </w:rPr>
        <w:t>perossidazione</w:t>
      </w:r>
      <w:proofErr w:type="spellEnd"/>
      <w:r w:rsidRPr="0067258A">
        <w:rPr>
          <w:rFonts w:ascii="Helvetica" w:eastAsia="Times New Roman" w:hAnsi="Helvetica" w:cs="Helvetica"/>
          <w:color w:val="1B1B1B"/>
          <w:sz w:val="24"/>
          <w:szCs w:val="24"/>
          <w:lang w:eastAsia="it-IT"/>
        </w:rPr>
        <w:t xml:space="preserve"> e isomerizzazione dei radicali liberi che trasformano le porzioni di acidi grassi insaturi delle vescicole lipidiche. Questo studio offre nuove informazioni su un sistema di somministrazione </w:t>
      </w:r>
      <w:proofErr w:type="spellStart"/>
      <w:r w:rsidRPr="0067258A">
        <w:rPr>
          <w:rFonts w:ascii="Helvetica" w:eastAsia="Times New Roman" w:hAnsi="Helvetica" w:cs="Helvetica"/>
          <w:color w:val="1B1B1B"/>
          <w:sz w:val="24"/>
          <w:szCs w:val="24"/>
          <w:lang w:eastAsia="it-IT"/>
        </w:rPr>
        <w:t>liposomiale</w:t>
      </w:r>
      <w:proofErr w:type="spellEnd"/>
      <w:r w:rsidRPr="0067258A">
        <w:rPr>
          <w:rFonts w:ascii="Helvetica" w:eastAsia="Times New Roman" w:hAnsi="Helvetica" w:cs="Helvetica"/>
          <w:color w:val="1B1B1B"/>
          <w:sz w:val="24"/>
          <w:szCs w:val="24"/>
          <w:lang w:eastAsia="it-IT"/>
        </w:rPr>
        <w:t xml:space="preserve"> e mette in luce la reattività molecolare dei farmaci contenenti zolfo con il suo vettore o le membrane biologiche per applicazioni farmacologiche.</w:t>
      </w:r>
    </w:p>
    <w:p w:rsidR="0067258A" w:rsidRPr="0067258A" w:rsidRDefault="0067258A" w:rsidP="0067258A">
      <w:pPr>
        <w:spacing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b/>
          <w:bCs/>
          <w:color w:val="1B1B1B"/>
          <w:sz w:val="24"/>
          <w:szCs w:val="24"/>
          <w:lang w:eastAsia="it-IT"/>
        </w:rPr>
        <w:t>Parole chiave:</w:t>
      </w:r>
      <w:r w:rsidRPr="0067258A">
        <w:rPr>
          <w:rFonts w:ascii="Helvetica" w:eastAsia="Times New Roman" w:hAnsi="Helvetica" w:cs="Helvetica"/>
          <w:color w:val="1B1B1B"/>
          <w:sz w:val="24"/>
          <w:szCs w:val="24"/>
          <w:lang w:eastAsia="it-IT"/>
        </w:rPr>
        <w:t xml:space="preserve"> somatostatina </w:t>
      </w:r>
      <w:proofErr w:type="spellStart"/>
      <w:r w:rsidRPr="0067258A">
        <w:rPr>
          <w:rFonts w:ascii="Helvetica" w:eastAsia="Times New Roman" w:hAnsi="Helvetica" w:cs="Helvetica"/>
          <w:color w:val="1B1B1B"/>
          <w:sz w:val="24"/>
          <w:szCs w:val="24"/>
          <w:lang w:eastAsia="it-IT"/>
        </w:rPr>
        <w:t>liposomiale</w:t>
      </w:r>
      <w:proofErr w:type="spellEnd"/>
      <w:r w:rsidRPr="0067258A">
        <w:rPr>
          <w:rFonts w:ascii="Helvetica" w:eastAsia="Times New Roman" w:hAnsi="Helvetica" w:cs="Helvetica"/>
          <w:color w:val="1B1B1B"/>
          <w:sz w:val="24"/>
          <w:szCs w:val="24"/>
          <w:lang w:eastAsia="it-IT"/>
        </w:rPr>
        <w:t xml:space="preserve">, rilascio ritardato, radicali liberi, isomerizzazione, lipidi trans, </w:t>
      </w:r>
      <w:proofErr w:type="spellStart"/>
      <w:r w:rsidRPr="0067258A">
        <w:rPr>
          <w:rFonts w:ascii="Helvetica" w:eastAsia="Times New Roman" w:hAnsi="Helvetica" w:cs="Helvetica"/>
          <w:color w:val="1B1B1B"/>
          <w:sz w:val="24"/>
          <w:szCs w:val="24"/>
          <w:lang w:eastAsia="it-IT"/>
        </w:rPr>
        <w:t>perossidazione</w:t>
      </w:r>
      <w:proofErr w:type="spellEnd"/>
    </w:p>
    <w:p w:rsidR="0067258A" w:rsidRPr="0067258A" w:rsidRDefault="0067258A" w:rsidP="0067258A">
      <w:pPr>
        <w:pBdr>
          <w:bottom w:val="single" w:sz="6" w:space="0" w:color="97B1C8"/>
        </w:pBdr>
        <w:spacing w:after="0" w:line="450" w:lineRule="atLeast"/>
        <w:outlineLvl w:val="1"/>
        <w:rPr>
          <w:rFonts w:ascii="Bahnschrift" w:eastAsia="Times New Roman" w:hAnsi="Bahnschrift" w:cs="Helvetica"/>
          <w:color w:val="1B1B1B"/>
          <w:sz w:val="34"/>
          <w:szCs w:val="34"/>
          <w:lang w:eastAsia="it-IT"/>
        </w:rPr>
      </w:pPr>
      <w:r w:rsidRPr="0067258A">
        <w:rPr>
          <w:rFonts w:ascii="Bahnschrift" w:eastAsia="Times New Roman" w:hAnsi="Bahnschrift" w:cs="Helvetica"/>
          <w:color w:val="1B1B1B"/>
          <w:sz w:val="34"/>
          <w:szCs w:val="34"/>
          <w:lang w:eastAsia="it-IT"/>
        </w:rPr>
        <w:t>1. Introduzione</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 xml:space="preserve">La somatostatina (nota anche come fattore inibitore del rilascio della somatotropina o fattore inibitore del rilascio dell'ormone della crescita, SST) è un peptide ciclico di 14 aminoacidi isolato per la prima volta dall'ipotalamo ovino e noto per inibire la secrezione di molteplici ormoni (ad esempio, ormone della crescita, insulina, </w:t>
      </w:r>
      <w:proofErr w:type="spellStart"/>
      <w:r w:rsidRPr="0067258A">
        <w:rPr>
          <w:rFonts w:ascii="Helvetica" w:eastAsia="Times New Roman" w:hAnsi="Helvetica" w:cs="Helvetica"/>
          <w:color w:val="1B1B1B"/>
          <w:sz w:val="24"/>
          <w:szCs w:val="24"/>
          <w:lang w:eastAsia="it-IT"/>
        </w:rPr>
        <w:t>glucagone</w:t>
      </w:r>
      <w:proofErr w:type="spellEnd"/>
      <w:r w:rsidRPr="0067258A">
        <w:rPr>
          <w:rFonts w:ascii="Helvetica" w:eastAsia="Times New Roman" w:hAnsi="Helvetica" w:cs="Helvetica"/>
          <w:color w:val="1B1B1B"/>
          <w:sz w:val="24"/>
          <w:szCs w:val="24"/>
          <w:lang w:eastAsia="it-IT"/>
        </w:rPr>
        <w:t xml:space="preserve">, gastrina), acido </w:t>
      </w:r>
      <w:r w:rsidRPr="0067258A">
        <w:rPr>
          <w:rFonts w:ascii="Helvetica" w:eastAsia="Times New Roman" w:hAnsi="Helvetica" w:cs="Helvetica"/>
          <w:color w:val="1B1B1B"/>
          <w:sz w:val="24"/>
          <w:szCs w:val="24"/>
          <w:lang w:eastAsia="it-IT"/>
        </w:rPr>
        <w:lastRenderedPageBreak/>
        <w:t>gastrico ed enzimi pancreatici. Nel sistema nervoso centrale, questo peptide agisce come neurotrasmettitore e influenza l'attività locomotoria e le funzioni cognitive [ </w:t>
      </w:r>
      <w:hyperlink r:id="rId15" w:anchor="B1-molecules-24-03085" w:history="1">
        <w:r w:rsidRPr="0067258A">
          <w:rPr>
            <w:rFonts w:ascii="Helvetica" w:eastAsia="Times New Roman" w:hAnsi="Helvetica" w:cs="Helvetica"/>
            <w:color w:val="005EA2"/>
            <w:sz w:val="24"/>
            <w:szCs w:val="24"/>
            <w:u w:val="single"/>
            <w:lang w:eastAsia="it-IT"/>
          </w:rPr>
          <w:t>1</w:t>
        </w:r>
      </w:hyperlink>
      <w:r w:rsidRPr="0067258A">
        <w:rPr>
          <w:rFonts w:ascii="Helvetica" w:eastAsia="Times New Roman" w:hAnsi="Helvetica" w:cs="Helvetica"/>
          <w:color w:val="1B1B1B"/>
          <w:sz w:val="24"/>
          <w:szCs w:val="24"/>
          <w:lang w:eastAsia="it-IT"/>
        </w:rPr>
        <w:t> ]. La SST esercita la sua attività legandosi ad almeno cinque diversi sottotipi di recettori specifici (SSTR 1-5) situati sulle cellule bersaglio con un'ampia gamma di effetti biologici che possono essere sfruttati per il trattamento di una varietà di malattie umane [ </w:t>
      </w:r>
      <w:hyperlink r:id="rId16" w:anchor="B2-molecules-24-03085" w:history="1">
        <w:r w:rsidRPr="0067258A">
          <w:rPr>
            <w:rFonts w:ascii="Helvetica" w:eastAsia="Times New Roman" w:hAnsi="Helvetica" w:cs="Helvetica"/>
            <w:color w:val="005EA2"/>
            <w:sz w:val="24"/>
            <w:szCs w:val="24"/>
            <w:u w:val="single"/>
            <w:lang w:eastAsia="it-IT"/>
          </w:rPr>
          <w:t>2</w:t>
        </w:r>
      </w:hyperlink>
      <w:r w:rsidRPr="0067258A">
        <w:rPr>
          <w:rFonts w:ascii="Helvetica" w:eastAsia="Times New Roman" w:hAnsi="Helvetica" w:cs="Helvetica"/>
          <w:color w:val="1B1B1B"/>
          <w:sz w:val="24"/>
          <w:szCs w:val="24"/>
          <w:lang w:eastAsia="it-IT"/>
        </w:rPr>
        <w:t> , </w:t>
      </w:r>
      <w:hyperlink r:id="rId17" w:anchor="B3-molecules-24-03085" w:history="1">
        <w:r w:rsidRPr="0067258A">
          <w:rPr>
            <w:rFonts w:ascii="Helvetica" w:eastAsia="Times New Roman" w:hAnsi="Helvetica" w:cs="Helvetica"/>
            <w:color w:val="005EA2"/>
            <w:sz w:val="24"/>
            <w:szCs w:val="24"/>
            <w:u w:val="single"/>
            <w:lang w:eastAsia="it-IT"/>
          </w:rPr>
          <w:t>3</w:t>
        </w:r>
      </w:hyperlink>
      <w:r w:rsidRPr="0067258A">
        <w:rPr>
          <w:rFonts w:ascii="Helvetica" w:eastAsia="Times New Roman" w:hAnsi="Helvetica" w:cs="Helvetica"/>
          <w:color w:val="1B1B1B"/>
          <w:sz w:val="24"/>
          <w:szCs w:val="24"/>
          <w:lang w:eastAsia="it-IT"/>
        </w:rPr>
        <w:t> , </w:t>
      </w:r>
      <w:hyperlink r:id="rId18" w:anchor="B4-molecules-24-03085" w:history="1">
        <w:r w:rsidRPr="0067258A">
          <w:rPr>
            <w:rFonts w:ascii="Helvetica" w:eastAsia="Times New Roman" w:hAnsi="Helvetica" w:cs="Helvetica"/>
            <w:color w:val="005EA2"/>
            <w:sz w:val="24"/>
            <w:szCs w:val="24"/>
            <w:u w:val="single"/>
            <w:lang w:eastAsia="it-IT"/>
          </w:rPr>
          <w:t>4</w:t>
        </w:r>
      </w:hyperlink>
      <w:r w:rsidRPr="0067258A">
        <w:rPr>
          <w:rFonts w:ascii="Helvetica" w:eastAsia="Times New Roman" w:hAnsi="Helvetica" w:cs="Helvetica"/>
          <w:color w:val="1B1B1B"/>
          <w:sz w:val="24"/>
          <w:szCs w:val="24"/>
          <w:lang w:eastAsia="it-IT"/>
        </w:rPr>
        <w:t xml:space="preserve"> ]. Le vie di segnalazione attivate dall'interazione SST-recettore (come la via della proteina </w:t>
      </w:r>
      <w:proofErr w:type="spellStart"/>
      <w:r w:rsidRPr="0067258A">
        <w:rPr>
          <w:rFonts w:ascii="Helvetica" w:eastAsia="Times New Roman" w:hAnsi="Helvetica" w:cs="Helvetica"/>
          <w:color w:val="1B1B1B"/>
          <w:sz w:val="24"/>
          <w:szCs w:val="24"/>
          <w:lang w:eastAsia="it-IT"/>
        </w:rPr>
        <w:t>chinasi</w:t>
      </w:r>
      <w:proofErr w:type="spellEnd"/>
      <w:r w:rsidRPr="0067258A">
        <w:rPr>
          <w:rFonts w:ascii="Helvetica" w:eastAsia="Times New Roman" w:hAnsi="Helvetica" w:cs="Helvetica"/>
          <w:color w:val="1B1B1B"/>
          <w:sz w:val="24"/>
          <w:szCs w:val="24"/>
          <w:lang w:eastAsia="it-IT"/>
        </w:rPr>
        <w:t xml:space="preserve"> attivata da </w:t>
      </w:r>
      <w:proofErr w:type="spellStart"/>
      <w:r w:rsidRPr="0067258A">
        <w:rPr>
          <w:rFonts w:ascii="Helvetica" w:eastAsia="Times New Roman" w:hAnsi="Helvetica" w:cs="Helvetica"/>
          <w:color w:val="1B1B1B"/>
          <w:sz w:val="24"/>
          <w:szCs w:val="24"/>
          <w:lang w:eastAsia="it-IT"/>
        </w:rPr>
        <w:t>mitogeni</w:t>
      </w:r>
      <w:proofErr w:type="spellEnd"/>
      <w:r w:rsidRPr="0067258A">
        <w:rPr>
          <w:rFonts w:ascii="Helvetica" w:eastAsia="Times New Roman" w:hAnsi="Helvetica" w:cs="Helvetica"/>
          <w:color w:val="1B1B1B"/>
          <w:sz w:val="24"/>
          <w:szCs w:val="24"/>
          <w:lang w:eastAsia="it-IT"/>
        </w:rPr>
        <w:t>, l'inibizione dell'</w:t>
      </w:r>
      <w:proofErr w:type="spellStart"/>
      <w:r w:rsidRPr="0067258A">
        <w:rPr>
          <w:rFonts w:ascii="Helvetica" w:eastAsia="Times New Roman" w:hAnsi="Helvetica" w:cs="Helvetica"/>
          <w:color w:val="1B1B1B"/>
          <w:sz w:val="24"/>
          <w:szCs w:val="24"/>
          <w:lang w:eastAsia="it-IT"/>
        </w:rPr>
        <w:t>adenilato</w:t>
      </w:r>
      <w:proofErr w:type="spellEnd"/>
      <w:r w:rsidRPr="0067258A">
        <w:rPr>
          <w:rFonts w:ascii="Helvetica" w:eastAsia="Times New Roman" w:hAnsi="Helvetica" w:cs="Helvetica"/>
          <w:color w:val="1B1B1B"/>
          <w:sz w:val="24"/>
          <w:szCs w:val="24"/>
          <w:lang w:eastAsia="it-IT"/>
        </w:rPr>
        <w:t xml:space="preserve"> </w:t>
      </w:r>
      <w:proofErr w:type="spellStart"/>
      <w:r w:rsidRPr="0067258A">
        <w:rPr>
          <w:rFonts w:ascii="Helvetica" w:eastAsia="Times New Roman" w:hAnsi="Helvetica" w:cs="Helvetica"/>
          <w:color w:val="1B1B1B"/>
          <w:sz w:val="24"/>
          <w:szCs w:val="24"/>
          <w:lang w:eastAsia="it-IT"/>
        </w:rPr>
        <w:t>ciclasi</w:t>
      </w:r>
      <w:proofErr w:type="spellEnd"/>
      <w:r w:rsidRPr="0067258A">
        <w:rPr>
          <w:rFonts w:ascii="Helvetica" w:eastAsia="Times New Roman" w:hAnsi="Helvetica" w:cs="Helvetica"/>
          <w:color w:val="1B1B1B"/>
          <w:sz w:val="24"/>
          <w:szCs w:val="24"/>
          <w:lang w:eastAsia="it-IT"/>
        </w:rPr>
        <w:t xml:space="preserve">, l'attivazione della </w:t>
      </w:r>
      <w:proofErr w:type="spellStart"/>
      <w:r w:rsidRPr="0067258A">
        <w:rPr>
          <w:rFonts w:ascii="Helvetica" w:eastAsia="Times New Roman" w:hAnsi="Helvetica" w:cs="Helvetica"/>
          <w:color w:val="1B1B1B"/>
          <w:sz w:val="24"/>
          <w:szCs w:val="24"/>
          <w:lang w:eastAsia="it-IT"/>
        </w:rPr>
        <w:t>fosfotirosina</w:t>
      </w:r>
      <w:proofErr w:type="spellEnd"/>
      <w:r w:rsidRPr="0067258A">
        <w:rPr>
          <w:rFonts w:ascii="Helvetica" w:eastAsia="Times New Roman" w:hAnsi="Helvetica" w:cs="Helvetica"/>
          <w:color w:val="1B1B1B"/>
          <w:sz w:val="24"/>
          <w:szCs w:val="24"/>
          <w:lang w:eastAsia="it-IT"/>
        </w:rPr>
        <w:t xml:space="preserve"> fosfatasi, i cambiamenti nell'attività del canale del calcio e del potassio della membrana plasmatica) vengono evocate per le attività antineoplastiche e </w:t>
      </w:r>
      <w:proofErr w:type="spellStart"/>
      <w:r w:rsidRPr="0067258A">
        <w:rPr>
          <w:rFonts w:ascii="Helvetica" w:eastAsia="Times New Roman" w:hAnsi="Helvetica" w:cs="Helvetica"/>
          <w:color w:val="1B1B1B"/>
          <w:sz w:val="24"/>
          <w:szCs w:val="24"/>
          <w:lang w:eastAsia="it-IT"/>
        </w:rPr>
        <w:t>antiproliferative</w:t>
      </w:r>
      <w:proofErr w:type="spellEnd"/>
      <w:r w:rsidRPr="0067258A">
        <w:rPr>
          <w:rFonts w:ascii="Helvetica" w:eastAsia="Times New Roman" w:hAnsi="Helvetica" w:cs="Helvetica"/>
          <w:color w:val="1B1B1B"/>
          <w:sz w:val="24"/>
          <w:szCs w:val="24"/>
          <w:lang w:eastAsia="it-IT"/>
        </w:rPr>
        <w:t xml:space="preserve"> [ </w:t>
      </w:r>
      <w:hyperlink r:id="rId19" w:anchor="B5-molecules-24-03085" w:history="1">
        <w:r w:rsidRPr="0067258A">
          <w:rPr>
            <w:rFonts w:ascii="Helvetica" w:eastAsia="Times New Roman" w:hAnsi="Helvetica" w:cs="Helvetica"/>
            <w:color w:val="005EA2"/>
            <w:sz w:val="24"/>
            <w:szCs w:val="24"/>
            <w:u w:val="single"/>
            <w:lang w:eastAsia="it-IT"/>
          </w:rPr>
          <w:t>5</w:t>
        </w:r>
      </w:hyperlink>
      <w:r w:rsidRPr="0067258A">
        <w:rPr>
          <w:rFonts w:ascii="Helvetica" w:eastAsia="Times New Roman" w:hAnsi="Helvetica" w:cs="Helvetica"/>
          <w:color w:val="1B1B1B"/>
          <w:sz w:val="24"/>
          <w:szCs w:val="24"/>
          <w:lang w:eastAsia="it-IT"/>
        </w:rPr>
        <w:t> , </w:t>
      </w:r>
      <w:hyperlink r:id="rId20" w:anchor="B6-molecules-24-03085" w:history="1">
        <w:r w:rsidRPr="0067258A">
          <w:rPr>
            <w:rFonts w:ascii="Helvetica" w:eastAsia="Times New Roman" w:hAnsi="Helvetica" w:cs="Helvetica"/>
            <w:color w:val="005EA2"/>
            <w:sz w:val="24"/>
            <w:szCs w:val="24"/>
            <w:u w:val="single"/>
            <w:lang w:eastAsia="it-IT"/>
          </w:rPr>
          <w:t>6</w:t>
        </w:r>
      </w:hyperlink>
      <w:r w:rsidRPr="0067258A">
        <w:rPr>
          <w:rFonts w:ascii="Helvetica" w:eastAsia="Times New Roman" w:hAnsi="Helvetica" w:cs="Helvetica"/>
          <w:color w:val="1B1B1B"/>
          <w:sz w:val="24"/>
          <w:szCs w:val="24"/>
          <w:lang w:eastAsia="it-IT"/>
        </w:rPr>
        <w:t> ]. Il potenziale terapeutico di SST è fortemente limitato dalla sua emivita molto breve inferiore a 1-2 minuti nel plasma [ </w:t>
      </w:r>
      <w:hyperlink r:id="rId21" w:anchor="B7-molecules-24-03085" w:history="1">
        <w:r w:rsidRPr="0067258A">
          <w:rPr>
            <w:rFonts w:ascii="Helvetica" w:eastAsia="Times New Roman" w:hAnsi="Helvetica" w:cs="Helvetica"/>
            <w:color w:val="005EA2"/>
            <w:sz w:val="24"/>
            <w:szCs w:val="24"/>
            <w:u w:val="single"/>
            <w:lang w:eastAsia="it-IT"/>
          </w:rPr>
          <w:t>7</w:t>
        </w:r>
      </w:hyperlink>
      <w:r w:rsidRPr="0067258A">
        <w:rPr>
          <w:rFonts w:ascii="Helvetica" w:eastAsia="Times New Roman" w:hAnsi="Helvetica" w:cs="Helvetica"/>
          <w:color w:val="1B1B1B"/>
          <w:sz w:val="24"/>
          <w:szCs w:val="24"/>
          <w:lang w:eastAsia="it-IT"/>
        </w:rPr>
        <w:t xml:space="preserve"> ], come previsto per diversi ormoni </w:t>
      </w:r>
      <w:proofErr w:type="spellStart"/>
      <w:r w:rsidRPr="0067258A">
        <w:rPr>
          <w:rFonts w:ascii="Helvetica" w:eastAsia="Times New Roman" w:hAnsi="Helvetica" w:cs="Helvetica"/>
          <w:color w:val="1B1B1B"/>
          <w:sz w:val="24"/>
          <w:szCs w:val="24"/>
          <w:lang w:eastAsia="it-IT"/>
        </w:rPr>
        <w:t>neuropeptidici</w:t>
      </w:r>
      <w:proofErr w:type="spellEnd"/>
      <w:r w:rsidRPr="0067258A">
        <w:rPr>
          <w:rFonts w:ascii="Helvetica" w:eastAsia="Times New Roman" w:hAnsi="Helvetica" w:cs="Helvetica"/>
          <w:color w:val="1B1B1B"/>
          <w:sz w:val="24"/>
          <w:szCs w:val="24"/>
          <w:lang w:eastAsia="it-IT"/>
        </w:rPr>
        <w:t xml:space="preserve"> che devono essere rapidamente inattivati ​​dopo il loro rilascio e l'interazione con i loro recettori. Infatti, nelle colture di cellule neuronali è stata misurata la degradazione di SST e si è scoperto che le proteasi legate alla membrana o le proteasi rilasciate nel mezzo di incubazione sono responsabili di questa inattivazione [ </w:t>
      </w:r>
      <w:hyperlink r:id="rId22" w:anchor="B8-molecules-24-03085" w:history="1">
        <w:r w:rsidRPr="0067258A">
          <w:rPr>
            <w:rFonts w:ascii="Helvetica" w:eastAsia="Times New Roman" w:hAnsi="Helvetica" w:cs="Helvetica"/>
            <w:color w:val="005EA2"/>
            <w:sz w:val="24"/>
            <w:szCs w:val="24"/>
            <w:u w:val="single"/>
            <w:lang w:eastAsia="it-IT"/>
          </w:rPr>
          <w:t>8</w:t>
        </w:r>
      </w:hyperlink>
      <w:r w:rsidRPr="0067258A">
        <w:rPr>
          <w:rFonts w:ascii="Helvetica" w:eastAsia="Times New Roman" w:hAnsi="Helvetica" w:cs="Helvetica"/>
          <w:color w:val="1B1B1B"/>
          <w:sz w:val="24"/>
          <w:szCs w:val="24"/>
          <w:lang w:eastAsia="it-IT"/>
        </w:rPr>
        <w:t> ].</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Sono state proposte soluzioni al breve tempo di vita basandosi su due approcci principali: (a) preparazione di analoghi dell'SST che legano uno o più gruppi alla molecola peptidica, come il gruppo N-metilico, in grado di agire come scudo per l'idrolisi in vivo [ </w:t>
      </w:r>
      <w:hyperlink r:id="rId23" w:anchor="B9-molecules-24-03085" w:history="1">
        <w:r w:rsidRPr="0067258A">
          <w:rPr>
            <w:rFonts w:ascii="Helvetica" w:eastAsia="Times New Roman" w:hAnsi="Helvetica" w:cs="Helvetica"/>
            <w:color w:val="005EA2"/>
            <w:sz w:val="24"/>
            <w:szCs w:val="24"/>
            <w:u w:val="single"/>
            <w:lang w:eastAsia="it-IT"/>
          </w:rPr>
          <w:t>9</w:t>
        </w:r>
      </w:hyperlink>
      <w:r w:rsidRPr="0067258A">
        <w:rPr>
          <w:rFonts w:ascii="Helvetica" w:eastAsia="Times New Roman" w:hAnsi="Helvetica" w:cs="Helvetica"/>
          <w:color w:val="1B1B1B"/>
          <w:sz w:val="24"/>
          <w:szCs w:val="24"/>
          <w:lang w:eastAsia="it-IT"/>
        </w:rPr>
        <w:t> ]; (b) incapsulamento dell'SST o dei suoi analoghi in materiali polimerici, come nanocapsule di poli(</w:t>
      </w:r>
      <w:proofErr w:type="spellStart"/>
      <w:r w:rsidRPr="0067258A">
        <w:rPr>
          <w:rFonts w:ascii="Helvetica" w:eastAsia="Times New Roman" w:hAnsi="Helvetica" w:cs="Helvetica"/>
          <w:color w:val="1B1B1B"/>
          <w:sz w:val="24"/>
          <w:szCs w:val="24"/>
          <w:lang w:eastAsia="it-IT"/>
        </w:rPr>
        <w:t>alchil</w:t>
      </w:r>
      <w:proofErr w:type="spellEnd"/>
      <w:r w:rsidRPr="0067258A">
        <w:rPr>
          <w:rFonts w:ascii="Helvetica" w:eastAsia="Times New Roman" w:hAnsi="Helvetica" w:cs="Helvetica"/>
          <w:color w:val="1B1B1B"/>
          <w:sz w:val="24"/>
          <w:szCs w:val="24"/>
          <w:lang w:eastAsia="it-IT"/>
        </w:rPr>
        <w:t xml:space="preserve"> </w:t>
      </w:r>
      <w:proofErr w:type="spellStart"/>
      <w:r w:rsidRPr="0067258A">
        <w:rPr>
          <w:rFonts w:ascii="Helvetica" w:eastAsia="Times New Roman" w:hAnsi="Helvetica" w:cs="Helvetica"/>
          <w:color w:val="1B1B1B"/>
          <w:sz w:val="24"/>
          <w:szCs w:val="24"/>
          <w:lang w:eastAsia="it-IT"/>
        </w:rPr>
        <w:t>cianoacrilato</w:t>
      </w:r>
      <w:proofErr w:type="spellEnd"/>
      <w:r w:rsidRPr="0067258A">
        <w:rPr>
          <w:rFonts w:ascii="Helvetica" w:eastAsia="Times New Roman" w:hAnsi="Helvetica" w:cs="Helvetica"/>
          <w:color w:val="1B1B1B"/>
          <w:sz w:val="24"/>
          <w:szCs w:val="24"/>
          <w:lang w:eastAsia="it-IT"/>
        </w:rPr>
        <w:t>) [ </w:t>
      </w:r>
      <w:hyperlink r:id="rId24" w:anchor="B10-molecules-24-03085" w:history="1">
        <w:r w:rsidRPr="0067258A">
          <w:rPr>
            <w:rFonts w:ascii="Helvetica" w:eastAsia="Times New Roman" w:hAnsi="Helvetica" w:cs="Helvetica"/>
            <w:color w:val="005EA2"/>
            <w:sz w:val="24"/>
            <w:szCs w:val="24"/>
            <w:u w:val="single"/>
            <w:lang w:eastAsia="it-IT"/>
          </w:rPr>
          <w:t>10</w:t>
        </w:r>
      </w:hyperlink>
      <w:r w:rsidRPr="0067258A">
        <w:rPr>
          <w:rFonts w:ascii="Helvetica" w:eastAsia="Times New Roman" w:hAnsi="Helvetica" w:cs="Helvetica"/>
          <w:color w:val="1B1B1B"/>
          <w:sz w:val="24"/>
          <w:szCs w:val="24"/>
          <w:lang w:eastAsia="it-IT"/>
        </w:rPr>
        <w:t xml:space="preserve"> ], o in vescicole fosfolipidiche naturali, eventualmente rivestite con agenti che assicurano la circolazione nel sangue, come il </w:t>
      </w:r>
      <w:proofErr w:type="spellStart"/>
      <w:r w:rsidRPr="0067258A">
        <w:rPr>
          <w:rFonts w:ascii="Helvetica" w:eastAsia="Times New Roman" w:hAnsi="Helvetica" w:cs="Helvetica"/>
          <w:color w:val="1B1B1B"/>
          <w:sz w:val="24"/>
          <w:szCs w:val="24"/>
          <w:lang w:eastAsia="it-IT"/>
        </w:rPr>
        <w:t>polietilenglicole</w:t>
      </w:r>
      <w:proofErr w:type="spellEnd"/>
      <w:r w:rsidRPr="0067258A">
        <w:rPr>
          <w:rFonts w:ascii="Helvetica" w:eastAsia="Times New Roman" w:hAnsi="Helvetica" w:cs="Helvetica"/>
          <w:color w:val="1B1B1B"/>
          <w:sz w:val="24"/>
          <w:szCs w:val="24"/>
          <w:lang w:eastAsia="it-IT"/>
        </w:rPr>
        <w:t xml:space="preserve"> (PEG), che protegge i liposomi dal riconoscimento e dalla rapida rimozione dalla circolazione da parte del sistema fagocitico [ </w:t>
      </w:r>
      <w:hyperlink r:id="rId25" w:anchor="B11-molecules-24-03085" w:history="1">
        <w:r w:rsidRPr="0067258A">
          <w:rPr>
            <w:rFonts w:ascii="Helvetica" w:eastAsia="Times New Roman" w:hAnsi="Helvetica" w:cs="Helvetica"/>
            <w:color w:val="005EA2"/>
            <w:sz w:val="24"/>
            <w:szCs w:val="24"/>
            <w:u w:val="single"/>
            <w:lang w:eastAsia="it-IT"/>
          </w:rPr>
          <w:t>11</w:t>
        </w:r>
      </w:hyperlink>
      <w:r w:rsidRPr="0067258A">
        <w:rPr>
          <w:rFonts w:ascii="Helvetica" w:eastAsia="Times New Roman" w:hAnsi="Helvetica" w:cs="Helvetica"/>
          <w:color w:val="1B1B1B"/>
          <w:sz w:val="24"/>
          <w:szCs w:val="24"/>
          <w:lang w:eastAsia="it-IT"/>
        </w:rPr>
        <w:t xml:space="preserve"> ]. L'SST, il suo analogo </w:t>
      </w:r>
      <w:proofErr w:type="spellStart"/>
      <w:r w:rsidRPr="0067258A">
        <w:rPr>
          <w:rFonts w:ascii="Helvetica" w:eastAsia="Times New Roman" w:hAnsi="Helvetica" w:cs="Helvetica"/>
          <w:color w:val="1B1B1B"/>
          <w:sz w:val="24"/>
          <w:szCs w:val="24"/>
          <w:lang w:eastAsia="it-IT"/>
        </w:rPr>
        <w:t>octreotide</w:t>
      </w:r>
      <w:proofErr w:type="spellEnd"/>
      <w:r w:rsidRPr="0067258A">
        <w:rPr>
          <w:rFonts w:ascii="Helvetica" w:eastAsia="Times New Roman" w:hAnsi="Helvetica" w:cs="Helvetica"/>
          <w:color w:val="1B1B1B"/>
          <w:sz w:val="24"/>
          <w:szCs w:val="24"/>
          <w:lang w:eastAsia="it-IT"/>
        </w:rPr>
        <w:t xml:space="preserve"> o altri analoghi sintetici sono studiati anche in formulazioni </w:t>
      </w:r>
      <w:proofErr w:type="spellStart"/>
      <w:r w:rsidRPr="0067258A">
        <w:rPr>
          <w:rFonts w:ascii="Helvetica" w:eastAsia="Times New Roman" w:hAnsi="Helvetica" w:cs="Helvetica"/>
          <w:color w:val="1B1B1B"/>
          <w:sz w:val="24"/>
          <w:szCs w:val="24"/>
          <w:lang w:eastAsia="it-IT"/>
        </w:rPr>
        <w:t>liposomiali</w:t>
      </w:r>
      <w:proofErr w:type="spellEnd"/>
      <w:r w:rsidRPr="0067258A">
        <w:rPr>
          <w:rFonts w:ascii="Helvetica" w:eastAsia="Times New Roman" w:hAnsi="Helvetica" w:cs="Helvetica"/>
          <w:color w:val="1B1B1B"/>
          <w:sz w:val="24"/>
          <w:szCs w:val="24"/>
          <w:lang w:eastAsia="it-IT"/>
        </w:rPr>
        <w:t xml:space="preserve"> combinate con farmaci antitumorali come la </w:t>
      </w:r>
      <w:proofErr w:type="spellStart"/>
      <w:r w:rsidRPr="0067258A">
        <w:rPr>
          <w:rFonts w:ascii="Helvetica" w:eastAsia="Times New Roman" w:hAnsi="Helvetica" w:cs="Helvetica"/>
          <w:color w:val="1B1B1B"/>
          <w:sz w:val="24"/>
          <w:szCs w:val="24"/>
          <w:lang w:eastAsia="it-IT"/>
        </w:rPr>
        <w:t>daunorubicina</w:t>
      </w:r>
      <w:proofErr w:type="spellEnd"/>
      <w:r w:rsidRPr="0067258A">
        <w:rPr>
          <w:rFonts w:ascii="Helvetica" w:eastAsia="Times New Roman" w:hAnsi="Helvetica" w:cs="Helvetica"/>
          <w:color w:val="1B1B1B"/>
          <w:sz w:val="24"/>
          <w:szCs w:val="24"/>
          <w:lang w:eastAsia="it-IT"/>
        </w:rPr>
        <w:t xml:space="preserve"> o con </w:t>
      </w:r>
      <w:proofErr w:type="spellStart"/>
      <w:r w:rsidRPr="0067258A">
        <w:rPr>
          <w:rFonts w:ascii="Helvetica" w:eastAsia="Times New Roman" w:hAnsi="Helvetica" w:cs="Helvetica"/>
          <w:color w:val="1B1B1B"/>
          <w:sz w:val="24"/>
          <w:szCs w:val="24"/>
          <w:lang w:eastAsia="it-IT"/>
        </w:rPr>
        <w:t>radiofarmaci</w:t>
      </w:r>
      <w:proofErr w:type="spellEnd"/>
      <w:r w:rsidRPr="0067258A">
        <w:rPr>
          <w:rFonts w:ascii="Helvetica" w:eastAsia="Times New Roman" w:hAnsi="Helvetica" w:cs="Helvetica"/>
          <w:color w:val="1B1B1B"/>
          <w:sz w:val="24"/>
          <w:szCs w:val="24"/>
          <w:lang w:eastAsia="it-IT"/>
        </w:rPr>
        <w:t>, per la loro capacità di colpire le cellule tumorali ricche di SSTR [ </w:t>
      </w:r>
      <w:hyperlink r:id="rId26" w:anchor="B12-molecules-24-03085" w:history="1">
        <w:r w:rsidRPr="0067258A">
          <w:rPr>
            <w:rFonts w:ascii="Helvetica" w:eastAsia="Times New Roman" w:hAnsi="Helvetica" w:cs="Helvetica"/>
            <w:color w:val="005EA2"/>
            <w:sz w:val="24"/>
            <w:szCs w:val="24"/>
            <w:u w:val="single"/>
            <w:lang w:eastAsia="it-IT"/>
          </w:rPr>
          <w:t>12</w:t>
        </w:r>
      </w:hyperlink>
      <w:r w:rsidRPr="0067258A">
        <w:rPr>
          <w:rFonts w:ascii="Helvetica" w:eastAsia="Times New Roman" w:hAnsi="Helvetica" w:cs="Helvetica"/>
          <w:color w:val="1B1B1B"/>
          <w:sz w:val="24"/>
          <w:szCs w:val="24"/>
          <w:lang w:eastAsia="it-IT"/>
        </w:rPr>
        <w:t> , </w:t>
      </w:r>
      <w:hyperlink r:id="rId27" w:anchor="B13-molecules-24-03085" w:history="1">
        <w:r w:rsidRPr="0067258A">
          <w:rPr>
            <w:rFonts w:ascii="Helvetica" w:eastAsia="Times New Roman" w:hAnsi="Helvetica" w:cs="Helvetica"/>
            <w:color w:val="005EA2"/>
            <w:sz w:val="24"/>
            <w:szCs w:val="24"/>
            <w:u w:val="single"/>
            <w:lang w:eastAsia="it-IT"/>
          </w:rPr>
          <w:t>13</w:t>
        </w:r>
      </w:hyperlink>
      <w:r w:rsidRPr="0067258A">
        <w:rPr>
          <w:rFonts w:ascii="Helvetica" w:eastAsia="Times New Roman" w:hAnsi="Helvetica" w:cs="Helvetica"/>
          <w:color w:val="1B1B1B"/>
          <w:sz w:val="24"/>
          <w:szCs w:val="24"/>
          <w:lang w:eastAsia="it-IT"/>
        </w:rPr>
        <w:t> , </w:t>
      </w:r>
      <w:hyperlink r:id="rId28" w:anchor="B14-molecules-24-03085" w:history="1">
        <w:r w:rsidRPr="0067258A">
          <w:rPr>
            <w:rFonts w:ascii="Helvetica" w:eastAsia="Times New Roman" w:hAnsi="Helvetica" w:cs="Helvetica"/>
            <w:color w:val="005EA2"/>
            <w:sz w:val="24"/>
            <w:szCs w:val="24"/>
            <w:u w:val="single"/>
            <w:lang w:eastAsia="it-IT"/>
          </w:rPr>
          <w:t>14</w:t>
        </w:r>
      </w:hyperlink>
      <w:r w:rsidRPr="0067258A">
        <w:rPr>
          <w:rFonts w:ascii="Helvetica" w:eastAsia="Times New Roman" w:hAnsi="Helvetica" w:cs="Helvetica"/>
          <w:color w:val="1B1B1B"/>
          <w:sz w:val="24"/>
          <w:szCs w:val="24"/>
          <w:lang w:eastAsia="it-IT"/>
        </w:rPr>
        <w:t> , </w:t>
      </w:r>
      <w:hyperlink r:id="rId29" w:anchor="B15-molecules-24-03085" w:history="1">
        <w:r w:rsidRPr="0067258A">
          <w:rPr>
            <w:rFonts w:ascii="Helvetica" w:eastAsia="Times New Roman" w:hAnsi="Helvetica" w:cs="Helvetica"/>
            <w:color w:val="005EA2"/>
            <w:sz w:val="24"/>
            <w:szCs w:val="24"/>
            <w:u w:val="single"/>
            <w:lang w:eastAsia="it-IT"/>
          </w:rPr>
          <w:t>15</w:t>
        </w:r>
      </w:hyperlink>
      <w:r w:rsidRPr="0067258A">
        <w:rPr>
          <w:rFonts w:ascii="Helvetica" w:eastAsia="Times New Roman" w:hAnsi="Helvetica" w:cs="Helvetica"/>
          <w:color w:val="1B1B1B"/>
          <w:sz w:val="24"/>
          <w:szCs w:val="24"/>
          <w:lang w:eastAsia="it-IT"/>
        </w:rPr>
        <w:t> ]. La biocompatibilità e la biodegradabilità dei liposomi hanno un'importanza fondamentale, motivando così la ricerca ad approfondire l'uso di fosfolipidi naturali come componenti per il rilascio di farmaci. Vale la pena notare che, per quanto riguarda le formulazioni lipidiche naturali, la scelta della qualità degli acidi grassi è importante per il comportamento dei liposomi, poiché influenza le proprietà di fluidità e permeabilità legate al rilascio del farmaco [ </w:t>
      </w:r>
      <w:hyperlink r:id="rId30" w:anchor="B16-molecules-24-03085" w:history="1">
        <w:r w:rsidRPr="0067258A">
          <w:rPr>
            <w:rFonts w:ascii="Helvetica" w:eastAsia="Times New Roman" w:hAnsi="Helvetica" w:cs="Helvetica"/>
            <w:color w:val="005EA2"/>
            <w:sz w:val="24"/>
            <w:szCs w:val="24"/>
            <w:u w:val="single"/>
            <w:lang w:eastAsia="it-IT"/>
          </w:rPr>
          <w:t>16</w:t>
        </w:r>
      </w:hyperlink>
      <w:r w:rsidRPr="0067258A">
        <w:rPr>
          <w:rFonts w:ascii="Helvetica" w:eastAsia="Times New Roman" w:hAnsi="Helvetica" w:cs="Helvetica"/>
          <w:color w:val="1B1B1B"/>
          <w:sz w:val="24"/>
          <w:szCs w:val="24"/>
          <w:lang w:eastAsia="it-IT"/>
        </w:rPr>
        <w:t xml:space="preserve"> ]. Nell'ambito del nostro interesse per i liposomi come strumenti per le indagini in chimica </w:t>
      </w:r>
      <w:proofErr w:type="spellStart"/>
      <w:r w:rsidRPr="0067258A">
        <w:rPr>
          <w:rFonts w:ascii="Helvetica" w:eastAsia="Times New Roman" w:hAnsi="Helvetica" w:cs="Helvetica"/>
          <w:color w:val="1B1B1B"/>
          <w:sz w:val="24"/>
          <w:szCs w:val="24"/>
          <w:lang w:eastAsia="it-IT"/>
        </w:rPr>
        <w:t>biomimetica</w:t>
      </w:r>
      <w:proofErr w:type="spellEnd"/>
      <w:r w:rsidRPr="0067258A">
        <w:rPr>
          <w:rFonts w:ascii="Helvetica" w:eastAsia="Times New Roman" w:hAnsi="Helvetica" w:cs="Helvetica"/>
          <w:color w:val="1B1B1B"/>
          <w:sz w:val="24"/>
          <w:szCs w:val="24"/>
          <w:lang w:eastAsia="it-IT"/>
        </w:rPr>
        <w:t>, abbiamo recentemente proposto liposomi contenenti doppi legami trans per sistemi di rilascio di farmaci con comportamento differenziato rispetto a quelli realizzati con lipidi insaturi naturali, che mostrano geometria cis [ </w:t>
      </w:r>
      <w:hyperlink r:id="rId31" w:anchor="B17-molecules-24-03085" w:history="1">
        <w:r w:rsidRPr="0067258A">
          <w:rPr>
            <w:rFonts w:ascii="Helvetica" w:eastAsia="Times New Roman" w:hAnsi="Helvetica" w:cs="Helvetica"/>
            <w:color w:val="005EA2"/>
            <w:sz w:val="24"/>
            <w:szCs w:val="24"/>
            <w:u w:val="single"/>
            <w:lang w:eastAsia="it-IT"/>
          </w:rPr>
          <w:t>17</w:t>
        </w:r>
      </w:hyperlink>
      <w:r w:rsidRPr="0067258A">
        <w:rPr>
          <w:rFonts w:ascii="Helvetica" w:eastAsia="Times New Roman" w:hAnsi="Helvetica" w:cs="Helvetica"/>
          <w:color w:val="1B1B1B"/>
          <w:sz w:val="24"/>
          <w:szCs w:val="24"/>
          <w:lang w:eastAsia="it-IT"/>
        </w:rPr>
        <w:t> ]. Infatti, è noto che i doppi legami trans modificano le proprietà molecolari dell'assemblaggio lipidico, rispetto ai doppi legami cis, spostandosi verso doppi strati lipidici meno fluidi e permeabili [ </w:t>
      </w:r>
      <w:hyperlink r:id="rId32" w:anchor="B18-molecules-24-03085" w:history="1">
        <w:r w:rsidRPr="0067258A">
          <w:rPr>
            <w:rFonts w:ascii="Helvetica" w:eastAsia="Times New Roman" w:hAnsi="Helvetica" w:cs="Helvetica"/>
            <w:color w:val="005EA2"/>
            <w:sz w:val="24"/>
            <w:szCs w:val="24"/>
            <w:u w:val="single"/>
            <w:lang w:eastAsia="it-IT"/>
          </w:rPr>
          <w:t>18</w:t>
        </w:r>
      </w:hyperlink>
      <w:r w:rsidRPr="0067258A">
        <w:rPr>
          <w:rFonts w:ascii="Helvetica" w:eastAsia="Times New Roman" w:hAnsi="Helvetica" w:cs="Helvetica"/>
          <w:color w:val="1B1B1B"/>
          <w:sz w:val="24"/>
          <w:szCs w:val="24"/>
          <w:lang w:eastAsia="it-IT"/>
        </w:rPr>
        <w:t> ]. Inoltre, l'isomerizzazione del doppio legame cis-trans può verificarsi come processo endogeno nelle cellule, a causa della formazione di radicali centrati sullo zolfo durante lo stress ossidativo e della loro reazione con i lipidi insaturi [ </w:t>
      </w:r>
      <w:hyperlink r:id="rId33" w:anchor="B19-molecules-24-03085" w:history="1">
        <w:r w:rsidRPr="0067258A">
          <w:rPr>
            <w:rFonts w:ascii="Helvetica" w:eastAsia="Times New Roman" w:hAnsi="Helvetica" w:cs="Helvetica"/>
            <w:color w:val="005EA2"/>
            <w:sz w:val="24"/>
            <w:szCs w:val="24"/>
            <w:u w:val="single"/>
            <w:lang w:eastAsia="it-IT"/>
          </w:rPr>
          <w:t>19</w:t>
        </w:r>
      </w:hyperlink>
      <w:r w:rsidRPr="0067258A">
        <w:rPr>
          <w:rFonts w:ascii="Helvetica" w:eastAsia="Times New Roman" w:hAnsi="Helvetica" w:cs="Helvetica"/>
          <w:color w:val="1B1B1B"/>
          <w:sz w:val="24"/>
          <w:szCs w:val="24"/>
          <w:lang w:eastAsia="it-IT"/>
        </w:rPr>
        <w:t xml:space="preserve"> ]. Recentemente, l'isomerizzazione e la </w:t>
      </w:r>
      <w:proofErr w:type="spellStart"/>
      <w:r w:rsidRPr="0067258A">
        <w:rPr>
          <w:rFonts w:ascii="Helvetica" w:eastAsia="Times New Roman" w:hAnsi="Helvetica" w:cs="Helvetica"/>
          <w:color w:val="1B1B1B"/>
          <w:sz w:val="24"/>
          <w:szCs w:val="24"/>
          <w:lang w:eastAsia="it-IT"/>
        </w:rPr>
        <w:t>perossidazione</w:t>
      </w:r>
      <w:proofErr w:type="spellEnd"/>
      <w:r w:rsidRPr="0067258A">
        <w:rPr>
          <w:rFonts w:ascii="Helvetica" w:eastAsia="Times New Roman" w:hAnsi="Helvetica" w:cs="Helvetica"/>
          <w:color w:val="1B1B1B"/>
          <w:sz w:val="24"/>
          <w:szCs w:val="24"/>
          <w:lang w:eastAsia="it-IT"/>
        </w:rPr>
        <w:t xml:space="preserve"> dei lipidi sono state osservate nei liposomi con farmaci antitumorali leganti il ​​ferro come la </w:t>
      </w:r>
      <w:proofErr w:type="spellStart"/>
      <w:r w:rsidRPr="0067258A">
        <w:rPr>
          <w:rFonts w:ascii="Helvetica" w:eastAsia="Times New Roman" w:hAnsi="Helvetica" w:cs="Helvetica"/>
          <w:color w:val="1B1B1B"/>
          <w:sz w:val="24"/>
          <w:szCs w:val="24"/>
          <w:lang w:eastAsia="it-IT"/>
        </w:rPr>
        <w:t>bleomicina</w:t>
      </w:r>
      <w:proofErr w:type="spellEnd"/>
      <w:r w:rsidRPr="0067258A">
        <w:rPr>
          <w:rFonts w:ascii="Helvetica" w:eastAsia="Times New Roman" w:hAnsi="Helvetica" w:cs="Helvetica"/>
          <w:color w:val="1B1B1B"/>
          <w:sz w:val="24"/>
          <w:szCs w:val="24"/>
          <w:lang w:eastAsia="it-IT"/>
        </w:rPr>
        <w:t xml:space="preserve"> in presenza di tioli [ </w:t>
      </w:r>
      <w:hyperlink r:id="rId34" w:anchor="B20-molecules-24-03085" w:history="1">
        <w:r w:rsidRPr="0067258A">
          <w:rPr>
            <w:rFonts w:ascii="Helvetica" w:eastAsia="Times New Roman" w:hAnsi="Helvetica" w:cs="Helvetica"/>
            <w:color w:val="005EA2"/>
            <w:sz w:val="24"/>
            <w:szCs w:val="24"/>
            <w:u w:val="single"/>
            <w:lang w:eastAsia="it-IT"/>
          </w:rPr>
          <w:t>20</w:t>
        </w:r>
      </w:hyperlink>
      <w:r w:rsidRPr="0067258A">
        <w:rPr>
          <w:rFonts w:ascii="Helvetica" w:eastAsia="Times New Roman" w:hAnsi="Helvetica" w:cs="Helvetica"/>
          <w:color w:val="1B1B1B"/>
          <w:sz w:val="24"/>
          <w:szCs w:val="24"/>
          <w:lang w:eastAsia="it-IT"/>
        </w:rPr>
        <w:t> ]. Siamo rimasti incuriositi dalla struttura SST, che contiene il legame disolfuro tra Cys-3 e Cys14 ( </w:t>
      </w:r>
      <w:hyperlink r:id="rId35" w:anchor="molecules-24-03085-f001" w:history="1">
        <w:r w:rsidRPr="0067258A">
          <w:rPr>
            <w:rFonts w:ascii="Helvetica" w:eastAsia="Times New Roman" w:hAnsi="Helvetica" w:cs="Helvetica"/>
            <w:color w:val="005EA2"/>
            <w:sz w:val="24"/>
            <w:szCs w:val="24"/>
            <w:u w:val="single"/>
            <w:lang w:eastAsia="it-IT"/>
          </w:rPr>
          <w:t>Figura 1</w:t>
        </w:r>
      </w:hyperlink>
      <w:r w:rsidRPr="0067258A">
        <w:rPr>
          <w:rFonts w:ascii="Helvetica" w:eastAsia="Times New Roman" w:hAnsi="Helvetica" w:cs="Helvetica"/>
          <w:color w:val="1B1B1B"/>
          <w:sz w:val="24"/>
          <w:szCs w:val="24"/>
          <w:lang w:eastAsia="it-IT"/>
        </w:rPr>
        <w:t xml:space="preserve"> ) che in condizioni di radicali liberi può produrre radicali </w:t>
      </w:r>
      <w:proofErr w:type="spellStart"/>
      <w:r w:rsidRPr="0067258A">
        <w:rPr>
          <w:rFonts w:ascii="Helvetica" w:eastAsia="Times New Roman" w:hAnsi="Helvetica" w:cs="Helvetica"/>
          <w:color w:val="1B1B1B"/>
          <w:sz w:val="24"/>
          <w:szCs w:val="24"/>
          <w:lang w:eastAsia="it-IT"/>
        </w:rPr>
        <w:t>tiilici</w:t>
      </w:r>
      <w:proofErr w:type="spellEnd"/>
      <w:r w:rsidRPr="0067258A">
        <w:rPr>
          <w:rFonts w:ascii="Helvetica" w:eastAsia="Times New Roman" w:hAnsi="Helvetica" w:cs="Helvetica"/>
          <w:color w:val="1B1B1B"/>
          <w:sz w:val="24"/>
          <w:szCs w:val="24"/>
          <w:lang w:eastAsia="it-IT"/>
        </w:rPr>
        <w:t xml:space="preserve"> e reagire con i lipidi insaturi. Tale reattività per SST non è stata ancora segnalata.</w:t>
      </w:r>
    </w:p>
    <w:p w:rsidR="0067258A" w:rsidRPr="0067258A" w:rsidRDefault="0067258A" w:rsidP="0067258A">
      <w:pPr>
        <w:spacing w:after="0" w:line="450" w:lineRule="atLeast"/>
        <w:outlineLvl w:val="2"/>
        <w:rPr>
          <w:rFonts w:ascii="Bahnschrift" w:eastAsia="Times New Roman" w:hAnsi="Bahnschrift" w:cs="Helvetica"/>
          <w:color w:val="1B1B1B"/>
          <w:sz w:val="30"/>
          <w:szCs w:val="30"/>
          <w:lang w:eastAsia="it-IT"/>
        </w:rPr>
      </w:pPr>
      <w:r w:rsidRPr="0067258A">
        <w:rPr>
          <w:rFonts w:ascii="Bahnschrift" w:eastAsia="Times New Roman" w:hAnsi="Bahnschrift" w:cs="Helvetica"/>
          <w:color w:val="1B1B1B"/>
          <w:sz w:val="30"/>
          <w:szCs w:val="30"/>
          <w:lang w:eastAsia="it-IT"/>
        </w:rPr>
        <w:t>Figura 1.</w:t>
      </w:r>
    </w:p>
    <w:p w:rsidR="0067258A" w:rsidRPr="0067258A" w:rsidRDefault="0067258A" w:rsidP="0067258A">
      <w:pPr>
        <w:spacing w:before="450" w:after="0" w:line="240" w:lineRule="auto"/>
        <w:jc w:val="center"/>
        <w:rPr>
          <w:rFonts w:ascii="Helvetica" w:eastAsia="Times New Roman" w:hAnsi="Helvetica" w:cs="Helvetica"/>
          <w:color w:val="1B1B1B"/>
          <w:sz w:val="24"/>
          <w:szCs w:val="24"/>
          <w:lang w:eastAsia="it-IT"/>
        </w:rPr>
      </w:pPr>
      <w:r w:rsidRPr="0067258A">
        <w:rPr>
          <w:rFonts w:ascii="Helvetica" w:eastAsia="Times New Roman" w:hAnsi="Helvetica" w:cs="Helvetica"/>
          <w:noProof/>
          <w:color w:val="0000FF"/>
          <w:sz w:val="24"/>
          <w:szCs w:val="24"/>
          <w:lang w:eastAsia="it-IT"/>
        </w:rPr>
        <w:drawing>
          <wp:inline distT="0" distB="0" distL="0" distR="0" wp14:anchorId="55E25D68" wp14:editId="68264821">
            <wp:extent cx="7165340" cy="2294255"/>
            <wp:effectExtent l="0" t="0" r="0" b="0"/>
            <wp:docPr id="1" name="Immagine 1" descr="Figura 1">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a 1">
                      <a:hlinkClick r:id="rId36" tgtFrame="&quot;_blank&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165340" cy="2294255"/>
                    </a:xfrm>
                    <a:prstGeom prst="rect">
                      <a:avLst/>
                    </a:prstGeom>
                    <a:noFill/>
                    <a:ln>
                      <a:noFill/>
                    </a:ln>
                  </pic:spPr>
                </pic:pic>
              </a:graphicData>
            </a:graphic>
          </wp:inline>
        </w:drawing>
      </w:r>
    </w:p>
    <w:p w:rsidR="0067258A" w:rsidRPr="0067258A" w:rsidRDefault="0083270B" w:rsidP="0067258A">
      <w:pPr>
        <w:spacing w:after="0" w:line="240" w:lineRule="auto"/>
        <w:jc w:val="right"/>
        <w:rPr>
          <w:rFonts w:ascii="Bahnschrift" w:eastAsia="Times New Roman" w:hAnsi="Bahnschrift" w:cs="Helvetica"/>
          <w:color w:val="1B1B1B"/>
          <w:sz w:val="24"/>
          <w:szCs w:val="24"/>
          <w:lang w:eastAsia="it-IT"/>
        </w:rPr>
      </w:pPr>
      <w:hyperlink r:id="rId38" w:tgtFrame="_blank" w:history="1">
        <w:r w:rsidR="0067258A" w:rsidRPr="0067258A">
          <w:rPr>
            <w:rFonts w:ascii="Bahnschrift" w:eastAsia="Times New Roman" w:hAnsi="Bahnschrift" w:cs="Helvetica"/>
            <w:color w:val="005EA2"/>
            <w:sz w:val="24"/>
            <w:szCs w:val="24"/>
            <w:u w:val="single"/>
            <w:lang w:eastAsia="it-IT"/>
          </w:rPr>
          <w:t>Apri in una nuova scheda</w:t>
        </w:r>
      </w:hyperlink>
    </w:p>
    <w:p w:rsidR="0067258A" w:rsidRPr="0067258A" w:rsidRDefault="0067258A" w:rsidP="0067258A">
      <w:pPr>
        <w:spacing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 xml:space="preserve">Sequenza </w:t>
      </w:r>
      <w:proofErr w:type="spellStart"/>
      <w:r w:rsidRPr="0067258A">
        <w:rPr>
          <w:rFonts w:ascii="Helvetica" w:eastAsia="Times New Roman" w:hAnsi="Helvetica" w:cs="Helvetica"/>
          <w:color w:val="1B1B1B"/>
          <w:sz w:val="24"/>
          <w:szCs w:val="24"/>
          <w:lang w:eastAsia="it-IT"/>
        </w:rPr>
        <w:t>aminoacidica</w:t>
      </w:r>
      <w:proofErr w:type="spellEnd"/>
      <w:r w:rsidRPr="0067258A">
        <w:rPr>
          <w:rFonts w:ascii="Helvetica" w:eastAsia="Times New Roman" w:hAnsi="Helvetica" w:cs="Helvetica"/>
          <w:color w:val="1B1B1B"/>
          <w:sz w:val="24"/>
          <w:szCs w:val="24"/>
          <w:lang w:eastAsia="it-IT"/>
        </w:rPr>
        <w:t xml:space="preserve"> del peptide somatostatina (SST).</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 xml:space="preserve">In questo studio, riportiamo l'intrappolamento di SST in una formulazione </w:t>
      </w:r>
      <w:proofErr w:type="spellStart"/>
      <w:r w:rsidRPr="0067258A">
        <w:rPr>
          <w:rFonts w:ascii="Helvetica" w:eastAsia="Times New Roman" w:hAnsi="Helvetica" w:cs="Helvetica"/>
          <w:color w:val="1B1B1B"/>
          <w:sz w:val="24"/>
          <w:szCs w:val="24"/>
          <w:lang w:eastAsia="it-IT"/>
        </w:rPr>
        <w:t>liposomica</w:t>
      </w:r>
      <w:proofErr w:type="spellEnd"/>
      <w:r w:rsidRPr="0067258A">
        <w:rPr>
          <w:rFonts w:ascii="Helvetica" w:eastAsia="Times New Roman" w:hAnsi="Helvetica" w:cs="Helvetica"/>
          <w:color w:val="1B1B1B"/>
          <w:sz w:val="24"/>
          <w:szCs w:val="24"/>
          <w:lang w:eastAsia="it-IT"/>
        </w:rPr>
        <w:t xml:space="preserve">, con caratterizzazione completa di dimensioni e proprietà, tra cui efficienza di incapsulamento, rilascio ritardato e possibilità di liofilizzazione-ricostituzione dell'emulsione. Liposomi contenenti SST e gruppi di acidi grassi insaturi sono stati utilizzati anche come modello </w:t>
      </w:r>
      <w:proofErr w:type="spellStart"/>
      <w:r w:rsidRPr="0067258A">
        <w:rPr>
          <w:rFonts w:ascii="Helvetica" w:eastAsia="Times New Roman" w:hAnsi="Helvetica" w:cs="Helvetica"/>
          <w:color w:val="1B1B1B"/>
          <w:sz w:val="24"/>
          <w:szCs w:val="24"/>
          <w:lang w:eastAsia="it-IT"/>
        </w:rPr>
        <w:t>biomimetico</w:t>
      </w:r>
      <w:proofErr w:type="spellEnd"/>
      <w:r w:rsidRPr="0067258A">
        <w:rPr>
          <w:rFonts w:ascii="Helvetica" w:eastAsia="Times New Roman" w:hAnsi="Helvetica" w:cs="Helvetica"/>
          <w:color w:val="1B1B1B"/>
          <w:sz w:val="24"/>
          <w:szCs w:val="24"/>
          <w:lang w:eastAsia="it-IT"/>
        </w:rPr>
        <w:t xml:space="preserve"> dello stress da radicali liberi indotto dal ferro, evidenziando il verificarsi di processi di isomerizzazione e </w:t>
      </w:r>
      <w:proofErr w:type="spellStart"/>
      <w:r w:rsidRPr="0067258A">
        <w:rPr>
          <w:rFonts w:ascii="Helvetica" w:eastAsia="Times New Roman" w:hAnsi="Helvetica" w:cs="Helvetica"/>
          <w:color w:val="1B1B1B"/>
          <w:sz w:val="24"/>
          <w:szCs w:val="24"/>
          <w:lang w:eastAsia="it-IT"/>
        </w:rPr>
        <w:t>perossidazione</w:t>
      </w:r>
      <w:proofErr w:type="spellEnd"/>
      <w:r w:rsidRPr="0067258A">
        <w:rPr>
          <w:rFonts w:ascii="Helvetica" w:eastAsia="Times New Roman" w:hAnsi="Helvetica" w:cs="Helvetica"/>
          <w:color w:val="1B1B1B"/>
          <w:sz w:val="24"/>
          <w:szCs w:val="24"/>
          <w:lang w:eastAsia="it-IT"/>
        </w:rPr>
        <w:t xml:space="preserve"> lipidica. Questo studio contribuisce a nuove conoscenze nel campo interdisciplinare dei liposomi e dei meccanismi farmacologici.</w:t>
      </w:r>
    </w:p>
    <w:p w:rsidR="0067258A" w:rsidRPr="0067258A" w:rsidRDefault="0067258A" w:rsidP="0067258A">
      <w:pPr>
        <w:pBdr>
          <w:bottom w:val="single" w:sz="6" w:space="0" w:color="97B1C8"/>
        </w:pBdr>
        <w:spacing w:after="0" w:line="450" w:lineRule="atLeast"/>
        <w:outlineLvl w:val="1"/>
        <w:rPr>
          <w:rFonts w:ascii="Bahnschrift" w:eastAsia="Times New Roman" w:hAnsi="Bahnschrift" w:cs="Helvetica"/>
          <w:color w:val="1B1B1B"/>
          <w:sz w:val="34"/>
          <w:szCs w:val="34"/>
          <w:lang w:eastAsia="it-IT"/>
        </w:rPr>
      </w:pPr>
      <w:r w:rsidRPr="0067258A">
        <w:rPr>
          <w:rFonts w:ascii="Bahnschrift" w:eastAsia="Times New Roman" w:hAnsi="Bahnschrift" w:cs="Helvetica"/>
          <w:color w:val="1B1B1B"/>
          <w:sz w:val="34"/>
          <w:szCs w:val="34"/>
          <w:lang w:eastAsia="it-IT"/>
        </w:rPr>
        <w:t>2. Risultati e discussione</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Le formulazioni lipidiche utilizzate in questo studio erano costituite da </w:t>
      </w:r>
      <w:r w:rsidRPr="0067258A">
        <w:rPr>
          <w:rFonts w:ascii="Helvetica" w:eastAsia="Times New Roman" w:hAnsi="Helvetica" w:cs="Helvetica"/>
          <w:smallCaps/>
          <w:color w:val="1B1B1B"/>
          <w:sz w:val="24"/>
          <w:szCs w:val="24"/>
          <w:lang w:eastAsia="it-IT"/>
        </w:rPr>
        <w:t>l</w:t>
      </w:r>
      <w:r w:rsidRPr="0067258A">
        <w:rPr>
          <w:rFonts w:ascii="Helvetica" w:eastAsia="Times New Roman" w:hAnsi="Helvetica" w:cs="Helvetica"/>
          <w:color w:val="1B1B1B"/>
          <w:sz w:val="24"/>
          <w:szCs w:val="24"/>
          <w:lang w:eastAsia="it-IT"/>
        </w:rPr>
        <w:t> -α-fosfatidilcolina (PC) naturale derivata da lecitina di soia, la cui formula generale è mostrata in </w:t>
      </w:r>
      <w:hyperlink r:id="rId39" w:anchor="molecules-24-03085-f002" w:history="1">
        <w:r w:rsidRPr="0067258A">
          <w:rPr>
            <w:rFonts w:ascii="Helvetica" w:eastAsia="Times New Roman" w:hAnsi="Helvetica" w:cs="Helvetica"/>
            <w:color w:val="005EA2"/>
            <w:sz w:val="24"/>
            <w:szCs w:val="24"/>
            <w:u w:val="single"/>
            <w:lang w:eastAsia="it-IT"/>
          </w:rPr>
          <w:t>Figura 2</w:t>
        </w:r>
      </w:hyperlink>
      <w:r w:rsidRPr="0067258A">
        <w:rPr>
          <w:rFonts w:ascii="Helvetica" w:eastAsia="Times New Roman" w:hAnsi="Helvetica" w:cs="Helvetica"/>
          <w:color w:val="1B1B1B"/>
          <w:sz w:val="24"/>
          <w:szCs w:val="24"/>
          <w:lang w:eastAsia="it-IT"/>
        </w:rPr>
        <w:t> A, che presenta la colina come testa idrofila mentre le code idrofobiche sono composte da diversi acidi grassi. Nella </w:t>
      </w:r>
      <w:hyperlink r:id="rId40" w:anchor="molecules-24-03085-f002" w:history="1">
        <w:r w:rsidRPr="0067258A">
          <w:rPr>
            <w:rFonts w:ascii="Helvetica" w:eastAsia="Times New Roman" w:hAnsi="Helvetica" w:cs="Helvetica"/>
            <w:color w:val="005EA2"/>
            <w:sz w:val="24"/>
            <w:szCs w:val="24"/>
            <w:u w:val="single"/>
            <w:lang w:eastAsia="it-IT"/>
          </w:rPr>
          <w:t>Figura 2</w:t>
        </w:r>
      </w:hyperlink>
      <w:r w:rsidRPr="0067258A">
        <w:rPr>
          <w:rFonts w:ascii="Helvetica" w:eastAsia="Times New Roman" w:hAnsi="Helvetica" w:cs="Helvetica"/>
          <w:color w:val="1B1B1B"/>
          <w:sz w:val="24"/>
          <w:szCs w:val="24"/>
          <w:lang w:eastAsia="it-IT"/>
        </w:rPr>
        <w:t> B le frazioni di acidi grassi della lecitina di soia sono mostrate come percentuali relative (%</w:t>
      </w:r>
      <w:proofErr w:type="spellStart"/>
      <w:r w:rsidRPr="0067258A">
        <w:rPr>
          <w:rFonts w:ascii="Helvetica" w:eastAsia="Times New Roman" w:hAnsi="Helvetica" w:cs="Helvetica"/>
          <w:color w:val="1B1B1B"/>
          <w:sz w:val="24"/>
          <w:szCs w:val="24"/>
          <w:lang w:eastAsia="it-IT"/>
        </w:rPr>
        <w:t>rel</w:t>
      </w:r>
      <w:proofErr w:type="spellEnd"/>
      <w:r w:rsidRPr="0067258A">
        <w:rPr>
          <w:rFonts w:ascii="Helvetica" w:eastAsia="Times New Roman" w:hAnsi="Helvetica" w:cs="Helvetica"/>
          <w:color w:val="1B1B1B"/>
          <w:sz w:val="24"/>
          <w:szCs w:val="24"/>
          <w:lang w:eastAsia="it-IT"/>
        </w:rPr>
        <w:t>). Per studiare il comportamento chimico della SST, abbiamo utilizzato anche il fosfolipide sintetico 1-palmitoil-2-oleoil fosfatidilcolina (POPC), che contiene l'acido grasso saturo (SFA) palmitico (C16:0) e l'acido grasso monoinsaturo (MUFA) oleico (9 </w:t>
      </w:r>
      <w:r w:rsidRPr="0067258A">
        <w:rPr>
          <w:rFonts w:ascii="Helvetica" w:eastAsia="Times New Roman" w:hAnsi="Helvetica" w:cs="Helvetica"/>
          <w:i/>
          <w:iCs/>
          <w:color w:val="1B1B1B"/>
          <w:sz w:val="24"/>
          <w:szCs w:val="24"/>
          <w:lang w:eastAsia="it-IT"/>
        </w:rPr>
        <w:t>cis</w:t>
      </w:r>
      <w:r w:rsidRPr="0067258A">
        <w:rPr>
          <w:rFonts w:ascii="Helvetica" w:eastAsia="Times New Roman" w:hAnsi="Helvetica" w:cs="Helvetica"/>
          <w:color w:val="1B1B1B"/>
          <w:sz w:val="24"/>
          <w:szCs w:val="24"/>
          <w:lang w:eastAsia="it-IT"/>
        </w:rPr>
        <w:t> -C18:1) ( </w:t>
      </w:r>
      <w:hyperlink r:id="rId41" w:anchor="molecules-24-03085-f002" w:history="1">
        <w:r w:rsidRPr="0067258A">
          <w:rPr>
            <w:rFonts w:ascii="Helvetica" w:eastAsia="Times New Roman" w:hAnsi="Helvetica" w:cs="Helvetica"/>
            <w:color w:val="005EA2"/>
            <w:sz w:val="24"/>
            <w:szCs w:val="24"/>
            <w:u w:val="single"/>
            <w:lang w:eastAsia="it-IT"/>
          </w:rPr>
          <w:t>Figura 2</w:t>
        </w:r>
      </w:hyperlink>
      <w:r w:rsidRPr="0067258A">
        <w:rPr>
          <w:rFonts w:ascii="Helvetica" w:eastAsia="Times New Roman" w:hAnsi="Helvetica" w:cs="Helvetica"/>
          <w:color w:val="1B1B1B"/>
          <w:sz w:val="24"/>
          <w:szCs w:val="24"/>
          <w:lang w:eastAsia="it-IT"/>
        </w:rPr>
        <w:t> C).</w:t>
      </w:r>
    </w:p>
    <w:p w:rsidR="0067258A" w:rsidRPr="0067258A" w:rsidRDefault="0067258A" w:rsidP="0067258A">
      <w:pPr>
        <w:spacing w:after="0" w:line="450" w:lineRule="atLeast"/>
        <w:outlineLvl w:val="2"/>
        <w:rPr>
          <w:rFonts w:ascii="Bahnschrift" w:eastAsia="Times New Roman" w:hAnsi="Bahnschrift" w:cs="Helvetica"/>
          <w:color w:val="1B1B1B"/>
          <w:sz w:val="30"/>
          <w:szCs w:val="30"/>
          <w:lang w:eastAsia="it-IT"/>
        </w:rPr>
      </w:pPr>
      <w:r w:rsidRPr="0067258A">
        <w:rPr>
          <w:rFonts w:ascii="Bahnschrift" w:eastAsia="Times New Roman" w:hAnsi="Bahnschrift" w:cs="Helvetica"/>
          <w:color w:val="1B1B1B"/>
          <w:sz w:val="30"/>
          <w:szCs w:val="30"/>
          <w:lang w:eastAsia="it-IT"/>
        </w:rPr>
        <w:t>Figura 2.</w:t>
      </w:r>
    </w:p>
    <w:p w:rsidR="0067258A" w:rsidRPr="0067258A" w:rsidRDefault="0067258A" w:rsidP="0067258A">
      <w:pPr>
        <w:spacing w:before="450" w:after="0" w:line="240" w:lineRule="auto"/>
        <w:jc w:val="center"/>
        <w:rPr>
          <w:rFonts w:ascii="Helvetica" w:eastAsia="Times New Roman" w:hAnsi="Helvetica" w:cs="Helvetica"/>
          <w:color w:val="1B1B1B"/>
          <w:sz w:val="24"/>
          <w:szCs w:val="24"/>
          <w:lang w:eastAsia="it-IT"/>
        </w:rPr>
      </w:pPr>
      <w:r w:rsidRPr="0067258A">
        <w:rPr>
          <w:rFonts w:ascii="Helvetica" w:eastAsia="Times New Roman" w:hAnsi="Helvetica" w:cs="Helvetica"/>
          <w:noProof/>
          <w:color w:val="0000FF"/>
          <w:sz w:val="24"/>
          <w:szCs w:val="24"/>
          <w:lang w:eastAsia="it-IT"/>
        </w:rPr>
        <w:drawing>
          <wp:inline distT="0" distB="0" distL="0" distR="0" wp14:anchorId="513F5892" wp14:editId="0635B8BA">
            <wp:extent cx="7198995" cy="4356100"/>
            <wp:effectExtent l="0" t="0" r="1905" b="6350"/>
            <wp:docPr id="2" name="Immagine 2" descr="Figura 2">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a 2">
                      <a:hlinkClick r:id="rId42" tgtFrame="&quot;_blank&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198995" cy="4356100"/>
                    </a:xfrm>
                    <a:prstGeom prst="rect">
                      <a:avLst/>
                    </a:prstGeom>
                    <a:noFill/>
                    <a:ln>
                      <a:noFill/>
                    </a:ln>
                  </pic:spPr>
                </pic:pic>
              </a:graphicData>
            </a:graphic>
          </wp:inline>
        </w:drawing>
      </w:r>
    </w:p>
    <w:p w:rsidR="0067258A" w:rsidRPr="0067258A" w:rsidRDefault="0083270B" w:rsidP="0067258A">
      <w:pPr>
        <w:spacing w:after="0" w:line="240" w:lineRule="auto"/>
        <w:jc w:val="right"/>
        <w:rPr>
          <w:rFonts w:ascii="Bahnschrift" w:eastAsia="Times New Roman" w:hAnsi="Bahnschrift" w:cs="Helvetica"/>
          <w:color w:val="1B1B1B"/>
          <w:sz w:val="24"/>
          <w:szCs w:val="24"/>
          <w:lang w:eastAsia="it-IT"/>
        </w:rPr>
      </w:pPr>
      <w:hyperlink r:id="rId44" w:tgtFrame="_blank" w:history="1">
        <w:r w:rsidR="0067258A" w:rsidRPr="0067258A">
          <w:rPr>
            <w:rFonts w:ascii="Bahnschrift" w:eastAsia="Times New Roman" w:hAnsi="Bahnschrift" w:cs="Helvetica"/>
            <w:color w:val="005EA2"/>
            <w:sz w:val="24"/>
            <w:szCs w:val="24"/>
            <w:u w:val="single"/>
            <w:lang w:eastAsia="it-IT"/>
          </w:rPr>
          <w:t>Apri in una nuova scheda</w:t>
        </w:r>
      </w:hyperlink>
    </w:p>
    <w:p w:rsidR="0067258A" w:rsidRPr="0067258A" w:rsidRDefault="0067258A" w:rsidP="0067258A">
      <w:pPr>
        <w:spacing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Strutture lipidiche: ( </w:t>
      </w:r>
      <w:r w:rsidRPr="0067258A">
        <w:rPr>
          <w:rFonts w:ascii="Helvetica" w:eastAsia="Times New Roman" w:hAnsi="Helvetica" w:cs="Helvetica"/>
          <w:b/>
          <w:bCs/>
          <w:color w:val="1B1B1B"/>
          <w:sz w:val="24"/>
          <w:szCs w:val="24"/>
          <w:lang w:eastAsia="it-IT"/>
        </w:rPr>
        <w:t>A</w:t>
      </w:r>
      <w:r w:rsidRPr="0067258A">
        <w:rPr>
          <w:rFonts w:ascii="Helvetica" w:eastAsia="Times New Roman" w:hAnsi="Helvetica" w:cs="Helvetica"/>
          <w:color w:val="1B1B1B"/>
          <w:sz w:val="24"/>
          <w:szCs w:val="24"/>
          <w:lang w:eastAsia="it-IT"/>
        </w:rPr>
        <w:t> ) struttura generale </w:t>
      </w:r>
      <w:r w:rsidRPr="0067258A">
        <w:rPr>
          <w:rFonts w:ascii="Helvetica" w:eastAsia="Times New Roman" w:hAnsi="Helvetica" w:cs="Helvetica"/>
          <w:smallCaps/>
          <w:color w:val="1B1B1B"/>
          <w:sz w:val="24"/>
          <w:szCs w:val="24"/>
          <w:lang w:eastAsia="it-IT"/>
        </w:rPr>
        <w:t>della l</w:t>
      </w:r>
      <w:r w:rsidRPr="0067258A">
        <w:rPr>
          <w:rFonts w:ascii="Helvetica" w:eastAsia="Times New Roman" w:hAnsi="Helvetica" w:cs="Helvetica"/>
          <w:color w:val="1B1B1B"/>
          <w:sz w:val="24"/>
          <w:szCs w:val="24"/>
          <w:lang w:eastAsia="it-IT"/>
        </w:rPr>
        <w:t> -α-fosfatidilcolina (PC); ( </w:t>
      </w:r>
      <w:r w:rsidRPr="0067258A">
        <w:rPr>
          <w:rFonts w:ascii="Helvetica" w:eastAsia="Times New Roman" w:hAnsi="Helvetica" w:cs="Helvetica"/>
          <w:b/>
          <w:bCs/>
          <w:color w:val="1B1B1B"/>
          <w:sz w:val="24"/>
          <w:szCs w:val="24"/>
          <w:lang w:eastAsia="it-IT"/>
        </w:rPr>
        <w:t>B</w:t>
      </w:r>
      <w:r w:rsidRPr="0067258A">
        <w:rPr>
          <w:rFonts w:ascii="Helvetica" w:eastAsia="Times New Roman" w:hAnsi="Helvetica" w:cs="Helvetica"/>
          <w:color w:val="1B1B1B"/>
          <w:sz w:val="24"/>
          <w:szCs w:val="24"/>
          <w:lang w:eastAsia="it-IT"/>
        </w:rPr>
        <w:t> ) elenco degli acidi grassi presenti nella lecitina di soia e relative percentuali ottenute dall'analisi gascromatografica; ( </w:t>
      </w:r>
      <w:r w:rsidRPr="0067258A">
        <w:rPr>
          <w:rFonts w:ascii="Helvetica" w:eastAsia="Times New Roman" w:hAnsi="Helvetica" w:cs="Helvetica"/>
          <w:b/>
          <w:bCs/>
          <w:color w:val="1B1B1B"/>
          <w:sz w:val="24"/>
          <w:szCs w:val="24"/>
          <w:lang w:eastAsia="it-IT"/>
        </w:rPr>
        <w:t>C</w:t>
      </w:r>
      <w:r w:rsidRPr="0067258A">
        <w:rPr>
          <w:rFonts w:ascii="Helvetica" w:eastAsia="Times New Roman" w:hAnsi="Helvetica" w:cs="Helvetica"/>
          <w:color w:val="1B1B1B"/>
          <w:sz w:val="24"/>
          <w:szCs w:val="24"/>
          <w:lang w:eastAsia="it-IT"/>
        </w:rPr>
        <w:t> ) strutture dell'acido palmitico e dell'acido oleico presenti nella 1-palmitoil-2-oleoil fosfatidilcolina (POPC).</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 xml:space="preserve">Sono stati condotti esperimenti di rilascio di SST e resistenza alla degradazione con preparazioni di liposomi di lecitina di soia, esplorando il comportamento dei liposomi dopo liofilizzazione-ricostituzione. I liposomi POPC e i liposomi di lecitina di soia contenenti SST sono stati quindi utilizzati come modelli </w:t>
      </w:r>
      <w:proofErr w:type="spellStart"/>
      <w:r w:rsidRPr="0067258A">
        <w:rPr>
          <w:rFonts w:ascii="Helvetica" w:eastAsia="Times New Roman" w:hAnsi="Helvetica" w:cs="Helvetica"/>
          <w:color w:val="1B1B1B"/>
          <w:sz w:val="24"/>
          <w:szCs w:val="24"/>
          <w:lang w:eastAsia="it-IT"/>
        </w:rPr>
        <w:t>biomimetici</w:t>
      </w:r>
      <w:proofErr w:type="spellEnd"/>
      <w:r w:rsidRPr="0067258A">
        <w:rPr>
          <w:rFonts w:ascii="Helvetica" w:eastAsia="Times New Roman" w:hAnsi="Helvetica" w:cs="Helvetica"/>
          <w:color w:val="1B1B1B"/>
          <w:sz w:val="24"/>
          <w:szCs w:val="24"/>
          <w:lang w:eastAsia="it-IT"/>
        </w:rPr>
        <w:t xml:space="preserve"> di stress da radicali liberi indotto da metalli per evidenziare la reattività tra peptidi e lipidi insaturi.</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Liposomi di lecitina di soia sono stati preparati per gli esperimenti di rilascio di questo studio. </w:t>
      </w:r>
      <w:r w:rsidRPr="0067258A">
        <w:rPr>
          <w:rFonts w:ascii="Helvetica" w:eastAsia="Times New Roman" w:hAnsi="Helvetica" w:cs="Helvetica"/>
          <w:smallCaps/>
          <w:color w:val="1B1B1B"/>
          <w:sz w:val="24"/>
          <w:szCs w:val="24"/>
          <w:lang w:eastAsia="it-IT"/>
        </w:rPr>
        <w:t>L'</w:t>
      </w:r>
      <w:r w:rsidRPr="0067258A">
        <w:rPr>
          <w:rFonts w:ascii="Helvetica" w:eastAsia="Times New Roman" w:hAnsi="Helvetica" w:cs="Helvetica"/>
          <w:color w:val="1B1B1B"/>
          <w:sz w:val="24"/>
          <w:szCs w:val="24"/>
          <w:lang w:eastAsia="it-IT"/>
        </w:rPr>
        <w:t xml:space="preserve"> α-fosfatidilcolina dalla soia è stata sciolta in etanolo fino a raggiungere una concentrazione di 5 </w:t>
      </w:r>
      <w:proofErr w:type="spellStart"/>
      <w:r w:rsidRPr="0067258A">
        <w:rPr>
          <w:rFonts w:ascii="Helvetica" w:eastAsia="Times New Roman" w:hAnsi="Helvetica" w:cs="Helvetica"/>
          <w:color w:val="1B1B1B"/>
          <w:sz w:val="24"/>
          <w:szCs w:val="24"/>
          <w:lang w:eastAsia="it-IT"/>
        </w:rPr>
        <w:t>mM</w:t>
      </w:r>
      <w:proofErr w:type="spellEnd"/>
      <w:r w:rsidRPr="0067258A">
        <w:rPr>
          <w:rFonts w:ascii="Helvetica" w:eastAsia="Times New Roman" w:hAnsi="Helvetica" w:cs="Helvetica"/>
          <w:color w:val="1B1B1B"/>
          <w:sz w:val="24"/>
          <w:szCs w:val="24"/>
          <w:lang w:eastAsia="it-IT"/>
        </w:rPr>
        <w:t xml:space="preserve"> e questa soluzione etanolica è stata evaporata sotto vuoto per ottenere un film lipidico senza tracce di solvente. In acqua </w:t>
      </w:r>
      <w:proofErr w:type="spellStart"/>
      <w:r w:rsidRPr="0067258A">
        <w:rPr>
          <w:rFonts w:ascii="Helvetica" w:eastAsia="Times New Roman" w:hAnsi="Helvetica" w:cs="Helvetica"/>
          <w:color w:val="1B1B1B"/>
          <w:sz w:val="24"/>
          <w:szCs w:val="24"/>
          <w:lang w:eastAsia="it-IT"/>
        </w:rPr>
        <w:t>tridistillata</w:t>
      </w:r>
      <w:proofErr w:type="spellEnd"/>
      <w:r w:rsidRPr="0067258A">
        <w:rPr>
          <w:rFonts w:ascii="Helvetica" w:eastAsia="Times New Roman" w:hAnsi="Helvetica" w:cs="Helvetica"/>
          <w:color w:val="1B1B1B"/>
          <w:sz w:val="24"/>
          <w:szCs w:val="24"/>
          <w:lang w:eastAsia="it-IT"/>
        </w:rPr>
        <w:t xml:space="preserve">, è stato preparato un tampone citrato 0,1 M a </w:t>
      </w:r>
      <w:proofErr w:type="spellStart"/>
      <w:r w:rsidRPr="0067258A">
        <w:rPr>
          <w:rFonts w:ascii="Helvetica" w:eastAsia="Times New Roman" w:hAnsi="Helvetica" w:cs="Helvetica"/>
          <w:color w:val="1B1B1B"/>
          <w:sz w:val="24"/>
          <w:szCs w:val="24"/>
          <w:lang w:eastAsia="it-IT"/>
        </w:rPr>
        <w:t>pH</w:t>
      </w:r>
      <w:proofErr w:type="spellEnd"/>
      <w:r w:rsidRPr="0067258A">
        <w:rPr>
          <w:rFonts w:ascii="Helvetica" w:eastAsia="Times New Roman" w:hAnsi="Helvetica" w:cs="Helvetica"/>
          <w:color w:val="1B1B1B"/>
          <w:sz w:val="24"/>
          <w:szCs w:val="24"/>
          <w:lang w:eastAsia="it-IT"/>
        </w:rPr>
        <w:t xml:space="preserve"> 5 e addizionato di sorbitolo 2 </w:t>
      </w:r>
      <w:proofErr w:type="spellStart"/>
      <w:r w:rsidRPr="0067258A">
        <w:rPr>
          <w:rFonts w:ascii="Helvetica" w:eastAsia="Times New Roman" w:hAnsi="Helvetica" w:cs="Helvetica"/>
          <w:color w:val="1B1B1B"/>
          <w:sz w:val="24"/>
          <w:szCs w:val="24"/>
          <w:lang w:eastAsia="it-IT"/>
        </w:rPr>
        <w:t>mM</w:t>
      </w:r>
      <w:proofErr w:type="spellEnd"/>
      <w:r w:rsidRPr="0067258A">
        <w:rPr>
          <w:rFonts w:ascii="Helvetica" w:eastAsia="Times New Roman" w:hAnsi="Helvetica" w:cs="Helvetica"/>
          <w:color w:val="1B1B1B"/>
          <w:sz w:val="24"/>
          <w:szCs w:val="24"/>
          <w:lang w:eastAsia="it-IT"/>
        </w:rPr>
        <w:t>. Il peptide SST (0,5 mg/</w:t>
      </w:r>
      <w:proofErr w:type="spellStart"/>
      <w:r w:rsidRPr="0067258A">
        <w:rPr>
          <w:rFonts w:ascii="Helvetica" w:eastAsia="Times New Roman" w:hAnsi="Helvetica" w:cs="Helvetica"/>
          <w:color w:val="1B1B1B"/>
          <w:sz w:val="24"/>
          <w:szCs w:val="24"/>
          <w:lang w:eastAsia="it-IT"/>
        </w:rPr>
        <w:t>mL</w:t>
      </w:r>
      <w:proofErr w:type="spellEnd"/>
      <w:r w:rsidRPr="0067258A">
        <w:rPr>
          <w:rFonts w:ascii="Helvetica" w:eastAsia="Times New Roman" w:hAnsi="Helvetica" w:cs="Helvetica"/>
          <w:color w:val="1B1B1B"/>
          <w:sz w:val="24"/>
          <w:szCs w:val="24"/>
          <w:lang w:eastAsia="it-IT"/>
        </w:rPr>
        <w:t xml:space="preserve">) è stato sciolto in questo tampone. A questo </w:t>
      </w:r>
      <w:proofErr w:type="spellStart"/>
      <w:r w:rsidRPr="0067258A">
        <w:rPr>
          <w:rFonts w:ascii="Helvetica" w:eastAsia="Times New Roman" w:hAnsi="Helvetica" w:cs="Helvetica"/>
          <w:color w:val="1B1B1B"/>
          <w:sz w:val="24"/>
          <w:szCs w:val="24"/>
          <w:lang w:eastAsia="it-IT"/>
        </w:rPr>
        <w:t>pH</w:t>
      </w:r>
      <w:proofErr w:type="spellEnd"/>
      <w:r w:rsidRPr="0067258A">
        <w:rPr>
          <w:rFonts w:ascii="Helvetica" w:eastAsia="Times New Roman" w:hAnsi="Helvetica" w:cs="Helvetica"/>
          <w:color w:val="1B1B1B"/>
          <w:sz w:val="24"/>
          <w:szCs w:val="24"/>
          <w:lang w:eastAsia="it-IT"/>
        </w:rPr>
        <w:t xml:space="preserve">, più vicino al suo punto </w:t>
      </w:r>
      <w:proofErr w:type="spellStart"/>
      <w:r w:rsidRPr="0067258A">
        <w:rPr>
          <w:rFonts w:ascii="Helvetica" w:eastAsia="Times New Roman" w:hAnsi="Helvetica" w:cs="Helvetica"/>
          <w:color w:val="1B1B1B"/>
          <w:sz w:val="24"/>
          <w:szCs w:val="24"/>
          <w:lang w:eastAsia="it-IT"/>
        </w:rPr>
        <w:t>isoletrico</w:t>
      </w:r>
      <w:proofErr w:type="spellEnd"/>
      <w:r w:rsidRPr="0067258A">
        <w:rPr>
          <w:rFonts w:ascii="Helvetica" w:eastAsia="Times New Roman" w:hAnsi="Helvetica" w:cs="Helvetica"/>
          <w:color w:val="1B1B1B"/>
          <w:sz w:val="24"/>
          <w:szCs w:val="24"/>
          <w:lang w:eastAsia="it-IT"/>
        </w:rPr>
        <w:t xml:space="preserve"> (</w:t>
      </w:r>
      <w:proofErr w:type="spellStart"/>
      <w:r w:rsidRPr="0067258A">
        <w:rPr>
          <w:rFonts w:ascii="Helvetica" w:eastAsia="Times New Roman" w:hAnsi="Helvetica" w:cs="Helvetica"/>
          <w:color w:val="1B1B1B"/>
          <w:sz w:val="24"/>
          <w:szCs w:val="24"/>
          <w:lang w:eastAsia="it-IT"/>
        </w:rPr>
        <w:t>pH</w:t>
      </w:r>
      <w:proofErr w:type="spellEnd"/>
      <w:r w:rsidRPr="0067258A">
        <w:rPr>
          <w:rFonts w:ascii="Helvetica" w:eastAsia="Times New Roman" w:hAnsi="Helvetica" w:cs="Helvetica"/>
          <w:color w:val="1B1B1B"/>
          <w:sz w:val="24"/>
          <w:szCs w:val="24"/>
          <w:lang w:eastAsia="it-IT"/>
        </w:rPr>
        <w:t xml:space="preserve"> = 5,6) [ </w:t>
      </w:r>
      <w:hyperlink r:id="rId45" w:anchor="B21-molecules-24-03085" w:history="1">
        <w:r w:rsidRPr="0067258A">
          <w:rPr>
            <w:rFonts w:ascii="Helvetica" w:eastAsia="Times New Roman" w:hAnsi="Helvetica" w:cs="Helvetica"/>
            <w:color w:val="005EA2"/>
            <w:sz w:val="24"/>
            <w:szCs w:val="24"/>
            <w:u w:val="single"/>
            <w:lang w:eastAsia="it-IT"/>
          </w:rPr>
          <w:t>21</w:t>
        </w:r>
      </w:hyperlink>
      <w:r w:rsidRPr="0067258A">
        <w:rPr>
          <w:rFonts w:ascii="Helvetica" w:eastAsia="Times New Roman" w:hAnsi="Helvetica" w:cs="Helvetica"/>
          <w:color w:val="1B1B1B"/>
          <w:sz w:val="24"/>
          <w:szCs w:val="24"/>
          <w:lang w:eastAsia="it-IT"/>
        </w:rPr>
        <w:t xml:space="preserve"> ], il peptide ha dimostrato di essere stabile come stabilito dalle analisi LC in diversi punti temporali (per i metodi vedere la parte sperimentale). La soluzione peptidica è stata aggiunta al film lipidico, calcolando un rapporto </w:t>
      </w:r>
      <w:proofErr w:type="spellStart"/>
      <w:r w:rsidRPr="0067258A">
        <w:rPr>
          <w:rFonts w:ascii="Helvetica" w:eastAsia="Times New Roman" w:hAnsi="Helvetica" w:cs="Helvetica"/>
          <w:color w:val="1B1B1B"/>
          <w:sz w:val="24"/>
          <w:szCs w:val="24"/>
          <w:lang w:eastAsia="it-IT"/>
        </w:rPr>
        <w:t>lipide:peptide</w:t>
      </w:r>
      <w:proofErr w:type="spellEnd"/>
      <w:r w:rsidRPr="0067258A">
        <w:rPr>
          <w:rFonts w:ascii="Helvetica" w:eastAsia="Times New Roman" w:hAnsi="Helvetica" w:cs="Helvetica"/>
          <w:color w:val="1B1B1B"/>
          <w:sz w:val="24"/>
          <w:szCs w:val="24"/>
          <w:lang w:eastAsia="it-IT"/>
        </w:rPr>
        <w:t xml:space="preserve"> di 20:1 in tutte le preparazioni. Dopo 5 minuti al vortice, la sospensione è stata caratterizzata mediante DLS (</w:t>
      </w:r>
      <w:proofErr w:type="spellStart"/>
      <w:r w:rsidRPr="0067258A">
        <w:rPr>
          <w:rFonts w:ascii="Helvetica" w:eastAsia="Times New Roman" w:hAnsi="Helvetica" w:cs="Helvetica"/>
          <w:color w:val="1B1B1B"/>
          <w:sz w:val="24"/>
          <w:szCs w:val="24"/>
          <w:lang w:eastAsia="it-IT"/>
        </w:rPr>
        <w:t>Dynamic</w:t>
      </w:r>
      <w:proofErr w:type="spellEnd"/>
      <w:r w:rsidRPr="0067258A">
        <w:rPr>
          <w:rFonts w:ascii="Helvetica" w:eastAsia="Times New Roman" w:hAnsi="Helvetica" w:cs="Helvetica"/>
          <w:color w:val="1B1B1B"/>
          <w:sz w:val="24"/>
          <w:szCs w:val="24"/>
          <w:lang w:eastAsia="it-IT"/>
        </w:rPr>
        <w:t xml:space="preserve"> Light </w:t>
      </w:r>
      <w:proofErr w:type="spellStart"/>
      <w:r w:rsidRPr="0067258A">
        <w:rPr>
          <w:rFonts w:ascii="Helvetica" w:eastAsia="Times New Roman" w:hAnsi="Helvetica" w:cs="Helvetica"/>
          <w:color w:val="1B1B1B"/>
          <w:sz w:val="24"/>
          <w:szCs w:val="24"/>
          <w:lang w:eastAsia="it-IT"/>
        </w:rPr>
        <w:t>Scattering</w:t>
      </w:r>
      <w:proofErr w:type="spellEnd"/>
      <w:r w:rsidRPr="0067258A">
        <w:rPr>
          <w:rFonts w:ascii="Helvetica" w:eastAsia="Times New Roman" w:hAnsi="Helvetica" w:cs="Helvetica"/>
          <w:color w:val="1B1B1B"/>
          <w:sz w:val="24"/>
          <w:szCs w:val="24"/>
          <w:lang w:eastAsia="it-IT"/>
        </w:rPr>
        <w:t xml:space="preserve">) per valutare la dimensione delle particelle e l'indice di </w:t>
      </w:r>
      <w:proofErr w:type="spellStart"/>
      <w:r w:rsidRPr="0067258A">
        <w:rPr>
          <w:rFonts w:ascii="Helvetica" w:eastAsia="Times New Roman" w:hAnsi="Helvetica" w:cs="Helvetica"/>
          <w:color w:val="1B1B1B"/>
          <w:sz w:val="24"/>
          <w:szCs w:val="24"/>
          <w:lang w:eastAsia="it-IT"/>
        </w:rPr>
        <w:t>polidispersità</w:t>
      </w:r>
      <w:proofErr w:type="spellEnd"/>
      <w:r w:rsidRPr="0067258A">
        <w:rPr>
          <w:rFonts w:ascii="Helvetica" w:eastAsia="Times New Roman" w:hAnsi="Helvetica" w:cs="Helvetica"/>
          <w:color w:val="1B1B1B"/>
          <w:sz w:val="24"/>
          <w:szCs w:val="24"/>
          <w:lang w:eastAsia="it-IT"/>
        </w:rPr>
        <w:t xml:space="preserve"> (PDI) prima di essere liofilizzata. Il diametro medio è risultato essere 159,5 ± 12 nm (PDI 0,16 ± 0,01). Le misurazioni del diametro medio della </w:t>
      </w:r>
      <w:proofErr w:type="spellStart"/>
      <w:r w:rsidRPr="0067258A">
        <w:rPr>
          <w:rFonts w:ascii="Helvetica" w:eastAsia="Times New Roman" w:hAnsi="Helvetica" w:cs="Helvetica"/>
          <w:color w:val="1B1B1B"/>
          <w:sz w:val="24"/>
          <w:szCs w:val="24"/>
          <w:lang w:eastAsia="it-IT"/>
        </w:rPr>
        <w:t>nanoemulsione</w:t>
      </w:r>
      <w:proofErr w:type="spellEnd"/>
      <w:r w:rsidRPr="0067258A">
        <w:rPr>
          <w:rFonts w:ascii="Helvetica" w:eastAsia="Times New Roman" w:hAnsi="Helvetica" w:cs="Helvetica"/>
          <w:color w:val="1B1B1B"/>
          <w:sz w:val="24"/>
          <w:szCs w:val="24"/>
          <w:lang w:eastAsia="it-IT"/>
        </w:rPr>
        <w:t xml:space="preserve"> (NE) sono state eseguite in un intervallo di tempo di 5 ore, dimostrando che la dimensione non subisce variazioni. È interessante notare che dopo liofilizzazione e ricostituzione il diametro medio è risultato simile alla preparazione originale. È stata valutata l'efficienza di incapsulamento (EE) nei liposomi di lecitina di soia, risultando pari al 66,9 ± 2,9%. Utilizzando liposomi formati da lecitina di soia sono stati progettati due esperimenti in vitro per il rilascio di SST: in tampone citrato acquoso (</w:t>
      </w:r>
      <w:proofErr w:type="spellStart"/>
      <w:r w:rsidRPr="0067258A">
        <w:rPr>
          <w:rFonts w:ascii="Helvetica" w:eastAsia="Times New Roman" w:hAnsi="Helvetica" w:cs="Helvetica"/>
          <w:color w:val="1B1B1B"/>
          <w:sz w:val="24"/>
          <w:szCs w:val="24"/>
          <w:lang w:eastAsia="it-IT"/>
        </w:rPr>
        <w:t>pH</w:t>
      </w:r>
      <w:proofErr w:type="spellEnd"/>
      <w:r w:rsidRPr="0067258A">
        <w:rPr>
          <w:rFonts w:ascii="Helvetica" w:eastAsia="Times New Roman" w:hAnsi="Helvetica" w:cs="Helvetica"/>
          <w:color w:val="1B1B1B"/>
          <w:sz w:val="24"/>
          <w:szCs w:val="24"/>
          <w:lang w:eastAsia="it-IT"/>
        </w:rPr>
        <w:t xml:space="preserve"> 5) e, per testare la resistenza alle peptidasi, nel plasma umano.</w:t>
      </w:r>
    </w:p>
    <w:p w:rsidR="0067258A" w:rsidRPr="0067258A" w:rsidRDefault="0067258A" w:rsidP="0067258A">
      <w:pPr>
        <w:spacing w:after="0" w:line="450" w:lineRule="atLeast"/>
        <w:outlineLvl w:val="2"/>
        <w:rPr>
          <w:rFonts w:ascii="Bahnschrift" w:eastAsia="Times New Roman" w:hAnsi="Bahnschrift" w:cs="Helvetica"/>
          <w:color w:val="1B1B1B"/>
          <w:sz w:val="32"/>
          <w:szCs w:val="32"/>
          <w:lang w:eastAsia="it-IT"/>
        </w:rPr>
      </w:pPr>
      <w:r w:rsidRPr="0067258A">
        <w:rPr>
          <w:rFonts w:ascii="Bahnschrift" w:eastAsia="Times New Roman" w:hAnsi="Bahnschrift" w:cs="Helvetica"/>
          <w:color w:val="1B1B1B"/>
          <w:sz w:val="32"/>
          <w:szCs w:val="32"/>
          <w:lang w:eastAsia="it-IT"/>
        </w:rPr>
        <w:t>2.1. Esperimenti di rilascio in tampone citrato acquoso</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 xml:space="preserve">Per ogni serie di esperimenti sono stati utilizzati 5 mg di SST e, dopo la liofilizzazione, la sospensione è stata ricostituita utilizzando 10 </w:t>
      </w:r>
      <w:proofErr w:type="spellStart"/>
      <w:r w:rsidRPr="0067258A">
        <w:rPr>
          <w:rFonts w:ascii="Helvetica" w:eastAsia="Times New Roman" w:hAnsi="Helvetica" w:cs="Helvetica"/>
          <w:color w:val="1B1B1B"/>
          <w:sz w:val="24"/>
          <w:szCs w:val="24"/>
          <w:lang w:eastAsia="it-IT"/>
        </w:rPr>
        <w:t>mL</w:t>
      </w:r>
      <w:proofErr w:type="spellEnd"/>
      <w:r w:rsidRPr="0067258A">
        <w:rPr>
          <w:rFonts w:ascii="Helvetica" w:eastAsia="Times New Roman" w:hAnsi="Helvetica" w:cs="Helvetica"/>
          <w:color w:val="1B1B1B"/>
          <w:sz w:val="24"/>
          <w:szCs w:val="24"/>
          <w:lang w:eastAsia="it-IT"/>
        </w:rPr>
        <w:t xml:space="preserve"> di acqua </w:t>
      </w:r>
      <w:proofErr w:type="spellStart"/>
      <w:r w:rsidRPr="0067258A">
        <w:rPr>
          <w:rFonts w:ascii="Helvetica" w:eastAsia="Times New Roman" w:hAnsi="Helvetica" w:cs="Helvetica"/>
          <w:color w:val="1B1B1B"/>
          <w:sz w:val="24"/>
          <w:szCs w:val="24"/>
          <w:lang w:eastAsia="it-IT"/>
        </w:rPr>
        <w:t>tridistillata</w:t>
      </w:r>
      <w:proofErr w:type="spellEnd"/>
      <w:r w:rsidRPr="0067258A">
        <w:rPr>
          <w:rFonts w:ascii="Helvetica" w:eastAsia="Times New Roman" w:hAnsi="Helvetica" w:cs="Helvetica"/>
          <w:color w:val="1B1B1B"/>
          <w:sz w:val="24"/>
          <w:szCs w:val="24"/>
          <w:lang w:eastAsia="it-IT"/>
        </w:rPr>
        <w:t>.</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 xml:space="preserve">L'esperimento di rilascio è stato progettato per analizzare non solo l'SST rilasciato direttamente (nella fase acquosa della </w:t>
      </w:r>
      <w:proofErr w:type="spellStart"/>
      <w:r w:rsidRPr="0067258A">
        <w:rPr>
          <w:rFonts w:ascii="Helvetica" w:eastAsia="Times New Roman" w:hAnsi="Helvetica" w:cs="Helvetica"/>
          <w:color w:val="1B1B1B"/>
          <w:sz w:val="24"/>
          <w:szCs w:val="24"/>
          <w:lang w:eastAsia="it-IT"/>
        </w:rPr>
        <w:t>nanoemulsione</w:t>
      </w:r>
      <w:proofErr w:type="spellEnd"/>
      <w:r w:rsidRPr="0067258A">
        <w:rPr>
          <w:rFonts w:ascii="Helvetica" w:eastAsia="Times New Roman" w:hAnsi="Helvetica" w:cs="Helvetica"/>
          <w:color w:val="1B1B1B"/>
          <w:sz w:val="24"/>
          <w:szCs w:val="24"/>
          <w:lang w:eastAsia="it-IT"/>
        </w:rPr>
        <w:t xml:space="preserve"> (NE) - analisi diretta) ma anche la quantità di SST non rilasciato, ancora nelle goccioline lipidiche (analisi indiretta). Poiché l'SST può presentare problemi di stabilità, la determinazione del peptide rimasto nella fase lipidica aveva lo scopo di raccogliere importanti informazioni aggiuntive per la caratterizzazione del profilo di rilascio della NE. L'analisi diretta consisteva nella misurazione della concentrazione di SST nella frazione acquosa dell'emulsione dopo centrifugazione, utilizzando l'analisi LC/MS seguendo un protocollo pubblicato [ </w:t>
      </w:r>
      <w:hyperlink r:id="rId46" w:anchor="B22-molecules-24-03085" w:history="1">
        <w:r w:rsidRPr="0067258A">
          <w:rPr>
            <w:rFonts w:ascii="Helvetica" w:eastAsia="Times New Roman" w:hAnsi="Helvetica" w:cs="Helvetica"/>
            <w:color w:val="005EA2"/>
            <w:sz w:val="24"/>
            <w:szCs w:val="24"/>
            <w:u w:val="single"/>
            <w:lang w:eastAsia="it-IT"/>
          </w:rPr>
          <w:t>22</w:t>
        </w:r>
      </w:hyperlink>
      <w:r w:rsidRPr="0067258A">
        <w:rPr>
          <w:rFonts w:ascii="Helvetica" w:eastAsia="Times New Roman" w:hAnsi="Helvetica" w:cs="Helvetica"/>
          <w:color w:val="1B1B1B"/>
          <w:sz w:val="24"/>
          <w:szCs w:val="24"/>
          <w:lang w:eastAsia="it-IT"/>
        </w:rPr>
        <w:t> ]. Nell'analisi indiretta il peptide è stato estratto dalle goccioline lipidiche, separato mediante centrifugazione e analizzato nuovamente mediante LC/MS.</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Inoltre, gli esperimenti di rilascio sono stati condotti utilizzando le emulsioni di NE ricostituite dai campioni liofilizzati, seguendo due protocolli diversi. Nel Protocollo 1 (dati riportati in </w:t>
      </w:r>
      <w:hyperlink r:id="rId47" w:anchor="molecules-24-03085-f003" w:history="1">
        <w:r w:rsidRPr="0067258A">
          <w:rPr>
            <w:rFonts w:ascii="Helvetica" w:eastAsia="Times New Roman" w:hAnsi="Helvetica" w:cs="Helvetica"/>
            <w:color w:val="005EA2"/>
            <w:sz w:val="24"/>
            <w:szCs w:val="24"/>
            <w:u w:val="single"/>
            <w:lang w:eastAsia="it-IT"/>
          </w:rPr>
          <w:t>Figura 3</w:t>
        </w:r>
      </w:hyperlink>
      <w:r w:rsidRPr="0067258A">
        <w:rPr>
          <w:rFonts w:ascii="Helvetica" w:eastAsia="Times New Roman" w:hAnsi="Helvetica" w:cs="Helvetica"/>
          <w:color w:val="1B1B1B"/>
          <w:sz w:val="24"/>
          <w:szCs w:val="24"/>
          <w:lang w:eastAsia="it-IT"/>
        </w:rPr>
        <w:t> ), i NE liofilizzati contenenti SST (0,5 mg/</w:t>
      </w:r>
      <w:proofErr w:type="spellStart"/>
      <w:r w:rsidRPr="0067258A">
        <w:rPr>
          <w:rFonts w:ascii="Helvetica" w:eastAsia="Times New Roman" w:hAnsi="Helvetica" w:cs="Helvetica"/>
          <w:color w:val="1B1B1B"/>
          <w:sz w:val="24"/>
          <w:szCs w:val="24"/>
          <w:lang w:eastAsia="it-IT"/>
        </w:rPr>
        <w:t>mL</w:t>
      </w:r>
      <w:proofErr w:type="spellEnd"/>
      <w:r w:rsidRPr="0067258A">
        <w:rPr>
          <w:rFonts w:ascii="Helvetica" w:eastAsia="Times New Roman" w:hAnsi="Helvetica" w:cs="Helvetica"/>
          <w:color w:val="1B1B1B"/>
          <w:sz w:val="24"/>
          <w:szCs w:val="24"/>
          <w:lang w:eastAsia="it-IT"/>
        </w:rPr>
        <w:t>) sono stati ricostituiti in acqua per ricreare le stesse condizioni della preparazione originale e i campioni sono stati lasciati per i tempi indicati; le quantità di SST a ciascun punto temporale sono state quindi calcolate come mostrato in </w:t>
      </w:r>
      <w:hyperlink r:id="rId48" w:anchor="molecules-24-03085-f003" w:history="1">
        <w:r w:rsidRPr="0067258A">
          <w:rPr>
            <w:rFonts w:ascii="Helvetica" w:eastAsia="Times New Roman" w:hAnsi="Helvetica" w:cs="Helvetica"/>
            <w:color w:val="005EA2"/>
            <w:sz w:val="24"/>
            <w:szCs w:val="24"/>
            <w:u w:val="single"/>
            <w:lang w:eastAsia="it-IT"/>
          </w:rPr>
          <w:t>Figura 3</w:t>
        </w:r>
      </w:hyperlink>
      <w:r w:rsidRPr="0067258A">
        <w:rPr>
          <w:rFonts w:ascii="Helvetica" w:eastAsia="Times New Roman" w:hAnsi="Helvetica" w:cs="Helvetica"/>
          <w:color w:val="1B1B1B"/>
          <w:sz w:val="24"/>
          <w:szCs w:val="24"/>
          <w:lang w:eastAsia="it-IT"/>
        </w:rPr>
        <w:t> A,B: (a) la prima dalle analisi di ciascun campione trattato per centrifugazione e quindi considerando entrambe le quantità di SST nella fase acquosa e lipidica. In </w:t>
      </w:r>
      <w:hyperlink r:id="rId49" w:anchor="molecules-24-03085-f003" w:history="1">
        <w:r w:rsidRPr="0067258A">
          <w:rPr>
            <w:rFonts w:ascii="Helvetica" w:eastAsia="Times New Roman" w:hAnsi="Helvetica" w:cs="Helvetica"/>
            <w:color w:val="005EA2"/>
            <w:sz w:val="24"/>
            <w:szCs w:val="24"/>
            <w:u w:val="single"/>
            <w:lang w:eastAsia="it-IT"/>
          </w:rPr>
          <w:t>Figura 3</w:t>
        </w:r>
      </w:hyperlink>
      <w:r w:rsidRPr="0067258A">
        <w:rPr>
          <w:rFonts w:ascii="Helvetica" w:eastAsia="Times New Roman" w:hAnsi="Helvetica" w:cs="Helvetica"/>
          <w:color w:val="1B1B1B"/>
          <w:sz w:val="24"/>
          <w:szCs w:val="24"/>
          <w:lang w:eastAsia="it-IT"/>
        </w:rPr>
        <w:t> A queste due quantità danno circa il 93% di SST rilasciato, che è costante nel tempo; (b) la seconda quantificazione considerando la % di SST rilasciata nella fase acquosa. In </w:t>
      </w:r>
      <w:hyperlink r:id="rId50" w:anchor="molecules-24-03085-f003" w:history="1">
        <w:r w:rsidRPr="0067258A">
          <w:rPr>
            <w:rFonts w:ascii="Helvetica" w:eastAsia="Times New Roman" w:hAnsi="Helvetica" w:cs="Helvetica"/>
            <w:color w:val="005EA2"/>
            <w:sz w:val="24"/>
            <w:szCs w:val="24"/>
            <w:u w:val="single"/>
            <w:lang w:eastAsia="it-IT"/>
          </w:rPr>
          <w:t>Figura 3</w:t>
        </w:r>
      </w:hyperlink>
      <w:r w:rsidRPr="0067258A">
        <w:rPr>
          <w:rFonts w:ascii="Helvetica" w:eastAsia="Times New Roman" w:hAnsi="Helvetica" w:cs="Helvetica"/>
          <w:color w:val="1B1B1B"/>
          <w:sz w:val="24"/>
          <w:szCs w:val="24"/>
          <w:lang w:eastAsia="it-IT"/>
        </w:rPr>
        <w:t> B è chiaramente mostrato che il peptide diminuisce nel tempo quando si considera come quantità iniziale l'SST incapsulato (0,5 mg/</w:t>
      </w:r>
      <w:proofErr w:type="spellStart"/>
      <w:r w:rsidRPr="0067258A">
        <w:rPr>
          <w:rFonts w:ascii="Helvetica" w:eastAsia="Times New Roman" w:hAnsi="Helvetica" w:cs="Helvetica"/>
          <w:color w:val="1B1B1B"/>
          <w:sz w:val="24"/>
          <w:szCs w:val="24"/>
          <w:lang w:eastAsia="it-IT"/>
        </w:rPr>
        <w:t>mL</w:t>
      </w:r>
      <w:proofErr w:type="spellEnd"/>
      <w:r w:rsidRPr="0067258A">
        <w:rPr>
          <w:rFonts w:ascii="Helvetica" w:eastAsia="Times New Roman" w:hAnsi="Helvetica" w:cs="Helvetica"/>
          <w:color w:val="1B1B1B"/>
          <w:sz w:val="24"/>
          <w:szCs w:val="24"/>
          <w:lang w:eastAsia="it-IT"/>
        </w:rPr>
        <w:t>).</w:t>
      </w:r>
    </w:p>
    <w:p w:rsidR="0067258A" w:rsidRPr="0067258A" w:rsidRDefault="0067258A" w:rsidP="0067258A">
      <w:pPr>
        <w:spacing w:after="0" w:line="450" w:lineRule="atLeast"/>
        <w:outlineLvl w:val="3"/>
        <w:rPr>
          <w:rFonts w:ascii="Bahnschrift" w:eastAsia="Times New Roman" w:hAnsi="Bahnschrift" w:cs="Helvetica"/>
          <w:color w:val="1B1B1B"/>
          <w:sz w:val="30"/>
          <w:szCs w:val="30"/>
          <w:lang w:eastAsia="it-IT"/>
        </w:rPr>
      </w:pPr>
      <w:r w:rsidRPr="0067258A">
        <w:rPr>
          <w:rFonts w:ascii="Bahnschrift" w:eastAsia="Times New Roman" w:hAnsi="Bahnschrift" w:cs="Helvetica"/>
          <w:color w:val="1B1B1B"/>
          <w:sz w:val="30"/>
          <w:szCs w:val="30"/>
          <w:lang w:eastAsia="it-IT"/>
        </w:rPr>
        <w:t>Figura 3.</w:t>
      </w:r>
    </w:p>
    <w:p w:rsidR="0067258A" w:rsidRPr="0067258A" w:rsidRDefault="0067258A" w:rsidP="0067258A">
      <w:pPr>
        <w:spacing w:before="450" w:after="0" w:line="240" w:lineRule="auto"/>
        <w:jc w:val="center"/>
        <w:rPr>
          <w:rFonts w:ascii="Helvetica" w:eastAsia="Times New Roman" w:hAnsi="Helvetica" w:cs="Helvetica"/>
          <w:color w:val="1B1B1B"/>
          <w:sz w:val="24"/>
          <w:szCs w:val="24"/>
          <w:lang w:eastAsia="it-IT"/>
        </w:rPr>
      </w:pPr>
      <w:r w:rsidRPr="0067258A">
        <w:rPr>
          <w:rFonts w:ascii="Helvetica" w:eastAsia="Times New Roman" w:hAnsi="Helvetica" w:cs="Helvetica"/>
          <w:noProof/>
          <w:color w:val="0000FF"/>
          <w:sz w:val="24"/>
          <w:szCs w:val="24"/>
          <w:lang w:eastAsia="it-IT"/>
        </w:rPr>
        <w:drawing>
          <wp:inline distT="0" distB="0" distL="0" distR="0" wp14:anchorId="584AA614" wp14:editId="42D228D4">
            <wp:extent cx="7481570" cy="2144395"/>
            <wp:effectExtent l="0" t="0" r="5080" b="8255"/>
            <wp:docPr id="3" name="Immagine 3" descr="Figura 3">
              <a:hlinkClick xmlns:a="http://schemas.openxmlformats.org/drawingml/2006/main" r:id="rId5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a 3">
                      <a:hlinkClick r:id="rId51" tgtFrame="&quot;_blank&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481570" cy="2144395"/>
                    </a:xfrm>
                    <a:prstGeom prst="rect">
                      <a:avLst/>
                    </a:prstGeom>
                    <a:noFill/>
                    <a:ln>
                      <a:noFill/>
                    </a:ln>
                  </pic:spPr>
                </pic:pic>
              </a:graphicData>
            </a:graphic>
          </wp:inline>
        </w:drawing>
      </w:r>
    </w:p>
    <w:p w:rsidR="0067258A" w:rsidRPr="0067258A" w:rsidRDefault="0083270B" w:rsidP="0067258A">
      <w:pPr>
        <w:spacing w:after="0" w:line="240" w:lineRule="auto"/>
        <w:jc w:val="right"/>
        <w:rPr>
          <w:rFonts w:ascii="Bahnschrift" w:eastAsia="Times New Roman" w:hAnsi="Bahnschrift" w:cs="Helvetica"/>
          <w:color w:val="1B1B1B"/>
          <w:sz w:val="24"/>
          <w:szCs w:val="24"/>
          <w:lang w:eastAsia="it-IT"/>
        </w:rPr>
      </w:pPr>
      <w:hyperlink r:id="rId53" w:tgtFrame="_blank" w:history="1">
        <w:r w:rsidR="0067258A" w:rsidRPr="0067258A">
          <w:rPr>
            <w:rFonts w:ascii="Bahnschrift" w:eastAsia="Times New Roman" w:hAnsi="Bahnschrift" w:cs="Helvetica"/>
            <w:color w:val="005EA2"/>
            <w:sz w:val="24"/>
            <w:szCs w:val="24"/>
            <w:u w:val="single"/>
            <w:lang w:eastAsia="it-IT"/>
          </w:rPr>
          <w:t>Apri in una nuova scheda</w:t>
        </w:r>
      </w:hyperlink>
    </w:p>
    <w:p w:rsidR="0067258A" w:rsidRPr="0067258A" w:rsidRDefault="0067258A" w:rsidP="0067258A">
      <w:pPr>
        <w:spacing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 xml:space="preserve">Somatostatina rilasciata (SST) dalle </w:t>
      </w:r>
      <w:proofErr w:type="spellStart"/>
      <w:r w:rsidRPr="0067258A">
        <w:rPr>
          <w:rFonts w:ascii="Helvetica" w:eastAsia="Times New Roman" w:hAnsi="Helvetica" w:cs="Helvetica"/>
          <w:color w:val="1B1B1B"/>
          <w:sz w:val="24"/>
          <w:szCs w:val="24"/>
          <w:lang w:eastAsia="it-IT"/>
        </w:rPr>
        <w:t>nanoemulsioni</w:t>
      </w:r>
      <w:proofErr w:type="spellEnd"/>
      <w:r w:rsidRPr="0067258A">
        <w:rPr>
          <w:rFonts w:ascii="Helvetica" w:eastAsia="Times New Roman" w:hAnsi="Helvetica" w:cs="Helvetica"/>
          <w:color w:val="1B1B1B"/>
          <w:sz w:val="24"/>
          <w:szCs w:val="24"/>
          <w:lang w:eastAsia="it-IT"/>
        </w:rPr>
        <w:t xml:space="preserve"> (NE) seguendo il protocollo 1 in tampone citrato 0,1 M </w:t>
      </w:r>
      <w:proofErr w:type="spellStart"/>
      <w:r w:rsidRPr="0067258A">
        <w:rPr>
          <w:rFonts w:ascii="Helvetica" w:eastAsia="Times New Roman" w:hAnsi="Helvetica" w:cs="Helvetica"/>
          <w:color w:val="1B1B1B"/>
          <w:sz w:val="24"/>
          <w:szCs w:val="24"/>
          <w:lang w:eastAsia="it-IT"/>
        </w:rPr>
        <w:t>pH</w:t>
      </w:r>
      <w:proofErr w:type="spellEnd"/>
      <w:r w:rsidRPr="0067258A">
        <w:rPr>
          <w:rFonts w:ascii="Helvetica" w:eastAsia="Times New Roman" w:hAnsi="Helvetica" w:cs="Helvetica"/>
          <w:color w:val="1B1B1B"/>
          <w:sz w:val="24"/>
          <w:szCs w:val="24"/>
          <w:lang w:eastAsia="it-IT"/>
        </w:rPr>
        <w:t xml:space="preserve"> 5,0. ( </w:t>
      </w:r>
      <w:r w:rsidRPr="0067258A">
        <w:rPr>
          <w:rFonts w:ascii="Helvetica" w:eastAsia="Times New Roman" w:hAnsi="Helvetica" w:cs="Helvetica"/>
          <w:b/>
          <w:bCs/>
          <w:color w:val="1B1B1B"/>
          <w:sz w:val="24"/>
          <w:szCs w:val="24"/>
          <w:lang w:eastAsia="it-IT"/>
        </w:rPr>
        <w:t>A</w:t>
      </w:r>
      <w:r w:rsidRPr="0067258A">
        <w:rPr>
          <w:rFonts w:ascii="Helvetica" w:eastAsia="Times New Roman" w:hAnsi="Helvetica" w:cs="Helvetica"/>
          <w:color w:val="1B1B1B"/>
          <w:sz w:val="24"/>
          <w:szCs w:val="24"/>
          <w:lang w:eastAsia="it-IT"/>
        </w:rPr>
        <w:t> ) % SST rilasciata considerando la somma della frazione SST trovata nella fase acquosa (analisi diretta) e la frazione SST nelle goccioline lipidiche (analisi indiretta) in ogni punto temporale. ( </w:t>
      </w:r>
      <w:r w:rsidRPr="0067258A">
        <w:rPr>
          <w:rFonts w:ascii="Helvetica" w:eastAsia="Times New Roman" w:hAnsi="Helvetica" w:cs="Helvetica"/>
          <w:b/>
          <w:bCs/>
          <w:color w:val="1B1B1B"/>
          <w:sz w:val="24"/>
          <w:szCs w:val="24"/>
          <w:lang w:eastAsia="it-IT"/>
        </w:rPr>
        <w:t>B</w:t>
      </w:r>
      <w:r w:rsidRPr="0067258A">
        <w:rPr>
          <w:rFonts w:ascii="Helvetica" w:eastAsia="Times New Roman" w:hAnsi="Helvetica" w:cs="Helvetica"/>
          <w:color w:val="1B1B1B"/>
          <w:sz w:val="24"/>
          <w:szCs w:val="24"/>
          <w:lang w:eastAsia="it-IT"/>
        </w:rPr>
        <w:t> ) % SST rilasciata nella fase acquosa considerando come 100% la quantità iniziale di SST utilizzata nella procedura di preparazione (0,5 mg/</w:t>
      </w:r>
      <w:proofErr w:type="spellStart"/>
      <w:r w:rsidRPr="0067258A">
        <w:rPr>
          <w:rFonts w:ascii="Helvetica" w:eastAsia="Times New Roman" w:hAnsi="Helvetica" w:cs="Helvetica"/>
          <w:color w:val="1B1B1B"/>
          <w:sz w:val="24"/>
          <w:szCs w:val="24"/>
          <w:lang w:eastAsia="it-IT"/>
        </w:rPr>
        <w:t>mL</w:t>
      </w:r>
      <w:proofErr w:type="spellEnd"/>
      <w:r w:rsidRPr="0067258A">
        <w:rPr>
          <w:rFonts w:ascii="Helvetica" w:eastAsia="Times New Roman" w:hAnsi="Helvetica" w:cs="Helvetica"/>
          <w:color w:val="1B1B1B"/>
          <w:sz w:val="24"/>
          <w:szCs w:val="24"/>
          <w:lang w:eastAsia="it-IT"/>
        </w:rPr>
        <w:t>).</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Volevamo anche determinare la SST rilasciata dai NE con la rimozione della fase acquosa sostituita a ogni punto temporale da tampone fresco. Ciò ha portato al secondo protocollo (Protocollo 2 - dati in </w:t>
      </w:r>
      <w:hyperlink r:id="rId54" w:anchor="molecules-24-03085-f004" w:history="1">
        <w:r w:rsidRPr="0067258A">
          <w:rPr>
            <w:rFonts w:ascii="Helvetica" w:eastAsia="Times New Roman" w:hAnsi="Helvetica" w:cs="Helvetica"/>
            <w:color w:val="005EA2"/>
            <w:sz w:val="24"/>
            <w:szCs w:val="24"/>
            <w:u w:val="single"/>
            <w:lang w:eastAsia="it-IT"/>
          </w:rPr>
          <w:t>Figura 4</w:t>
        </w:r>
      </w:hyperlink>
      <w:r w:rsidRPr="0067258A">
        <w:rPr>
          <w:rFonts w:ascii="Helvetica" w:eastAsia="Times New Roman" w:hAnsi="Helvetica" w:cs="Helvetica"/>
          <w:color w:val="1B1B1B"/>
          <w:sz w:val="24"/>
          <w:szCs w:val="24"/>
          <w:lang w:eastAsia="it-IT"/>
        </w:rPr>
        <w:t xml:space="preserve"> ) che prevedeva la fase di centrifugazione per rimuovere la fase acquosa del NE; il </w:t>
      </w:r>
      <w:proofErr w:type="spellStart"/>
      <w:r w:rsidRPr="0067258A">
        <w:rPr>
          <w:rFonts w:ascii="Helvetica" w:eastAsia="Times New Roman" w:hAnsi="Helvetica" w:cs="Helvetica"/>
          <w:color w:val="1B1B1B"/>
          <w:sz w:val="24"/>
          <w:szCs w:val="24"/>
          <w:lang w:eastAsia="it-IT"/>
        </w:rPr>
        <w:t>pellet</w:t>
      </w:r>
      <w:proofErr w:type="spellEnd"/>
      <w:r w:rsidRPr="0067258A">
        <w:rPr>
          <w:rFonts w:ascii="Helvetica" w:eastAsia="Times New Roman" w:hAnsi="Helvetica" w:cs="Helvetica"/>
          <w:color w:val="1B1B1B"/>
          <w:sz w:val="24"/>
          <w:szCs w:val="24"/>
          <w:lang w:eastAsia="it-IT"/>
        </w:rPr>
        <w:t xml:space="preserve"> lipidico contenente SST risultante è stato quindi sospeso in tampone citrato 0,1 M a </w:t>
      </w:r>
      <w:proofErr w:type="spellStart"/>
      <w:r w:rsidRPr="0067258A">
        <w:rPr>
          <w:rFonts w:ascii="Helvetica" w:eastAsia="Times New Roman" w:hAnsi="Helvetica" w:cs="Helvetica"/>
          <w:color w:val="1B1B1B"/>
          <w:sz w:val="24"/>
          <w:szCs w:val="24"/>
          <w:lang w:eastAsia="it-IT"/>
        </w:rPr>
        <w:t>pH</w:t>
      </w:r>
      <w:proofErr w:type="spellEnd"/>
      <w:r w:rsidRPr="0067258A">
        <w:rPr>
          <w:rFonts w:ascii="Helvetica" w:eastAsia="Times New Roman" w:hAnsi="Helvetica" w:cs="Helvetica"/>
          <w:color w:val="1B1B1B"/>
          <w:sz w:val="24"/>
          <w:szCs w:val="24"/>
          <w:lang w:eastAsia="it-IT"/>
        </w:rPr>
        <w:t xml:space="preserve"> 5,0 e l'esperimento di rilascio è stato eseguito ai tempi indicati. Ancora una volta, nelle </w:t>
      </w:r>
      <w:hyperlink r:id="rId55" w:anchor="molecules-24-03085-f004" w:history="1">
        <w:r w:rsidRPr="0067258A">
          <w:rPr>
            <w:rFonts w:ascii="Helvetica" w:eastAsia="Times New Roman" w:hAnsi="Helvetica" w:cs="Helvetica"/>
            <w:color w:val="005EA2"/>
            <w:sz w:val="24"/>
            <w:szCs w:val="24"/>
            <w:u w:val="single"/>
            <w:lang w:eastAsia="it-IT"/>
          </w:rPr>
          <w:t>Figure 4</w:t>
        </w:r>
      </w:hyperlink>
      <w:r w:rsidRPr="0067258A">
        <w:rPr>
          <w:rFonts w:ascii="Helvetica" w:eastAsia="Times New Roman" w:hAnsi="Helvetica" w:cs="Helvetica"/>
          <w:color w:val="1B1B1B"/>
          <w:sz w:val="24"/>
          <w:szCs w:val="24"/>
          <w:lang w:eastAsia="it-IT"/>
        </w:rPr>
        <w:t> A e B le quantità di SST sono riportate in modo complementare: nella </w:t>
      </w:r>
      <w:hyperlink r:id="rId56" w:anchor="molecules-24-03085-f004" w:history="1">
        <w:r w:rsidRPr="0067258A">
          <w:rPr>
            <w:rFonts w:ascii="Helvetica" w:eastAsia="Times New Roman" w:hAnsi="Helvetica" w:cs="Helvetica"/>
            <w:color w:val="005EA2"/>
            <w:sz w:val="24"/>
            <w:szCs w:val="24"/>
            <w:u w:val="single"/>
            <w:lang w:eastAsia="it-IT"/>
          </w:rPr>
          <w:t>Figura 4</w:t>
        </w:r>
      </w:hyperlink>
      <w:r w:rsidRPr="0067258A">
        <w:rPr>
          <w:rFonts w:ascii="Helvetica" w:eastAsia="Times New Roman" w:hAnsi="Helvetica" w:cs="Helvetica"/>
          <w:color w:val="1B1B1B"/>
          <w:sz w:val="24"/>
          <w:szCs w:val="24"/>
          <w:lang w:eastAsia="it-IT"/>
        </w:rPr>
        <w:t> A è calcolato dalle analisi diretta e indiretta, e nella </w:t>
      </w:r>
      <w:hyperlink r:id="rId57" w:anchor="molecules-24-03085-f004" w:history="1">
        <w:r w:rsidRPr="0067258A">
          <w:rPr>
            <w:rFonts w:ascii="Helvetica" w:eastAsia="Times New Roman" w:hAnsi="Helvetica" w:cs="Helvetica"/>
            <w:color w:val="005EA2"/>
            <w:sz w:val="24"/>
            <w:szCs w:val="24"/>
            <w:u w:val="single"/>
            <w:lang w:eastAsia="it-IT"/>
          </w:rPr>
          <w:t>Figura 4</w:t>
        </w:r>
      </w:hyperlink>
      <w:r w:rsidRPr="0067258A">
        <w:rPr>
          <w:rFonts w:ascii="Helvetica" w:eastAsia="Times New Roman" w:hAnsi="Helvetica" w:cs="Helvetica"/>
          <w:color w:val="1B1B1B"/>
          <w:sz w:val="24"/>
          <w:szCs w:val="24"/>
          <w:lang w:eastAsia="it-IT"/>
        </w:rPr>
        <w:t> B è riportato il rilascio nel tampone dall'analisi diretta.</w:t>
      </w:r>
    </w:p>
    <w:p w:rsidR="0067258A" w:rsidRPr="0067258A" w:rsidRDefault="0067258A" w:rsidP="0067258A">
      <w:pPr>
        <w:spacing w:after="0" w:line="450" w:lineRule="atLeast"/>
        <w:outlineLvl w:val="3"/>
        <w:rPr>
          <w:rFonts w:ascii="Bahnschrift" w:eastAsia="Times New Roman" w:hAnsi="Bahnschrift" w:cs="Helvetica"/>
          <w:color w:val="1B1B1B"/>
          <w:sz w:val="30"/>
          <w:szCs w:val="30"/>
          <w:lang w:eastAsia="it-IT"/>
        </w:rPr>
      </w:pPr>
      <w:r w:rsidRPr="0067258A">
        <w:rPr>
          <w:rFonts w:ascii="Bahnschrift" w:eastAsia="Times New Roman" w:hAnsi="Bahnschrift" w:cs="Helvetica"/>
          <w:color w:val="1B1B1B"/>
          <w:sz w:val="30"/>
          <w:szCs w:val="30"/>
          <w:lang w:eastAsia="it-IT"/>
        </w:rPr>
        <w:t>Figura 4.</w:t>
      </w:r>
    </w:p>
    <w:p w:rsidR="0067258A" w:rsidRPr="0067258A" w:rsidRDefault="0067258A" w:rsidP="0067258A">
      <w:pPr>
        <w:spacing w:before="450" w:after="0" w:line="240" w:lineRule="auto"/>
        <w:jc w:val="center"/>
        <w:rPr>
          <w:rFonts w:ascii="Helvetica" w:eastAsia="Times New Roman" w:hAnsi="Helvetica" w:cs="Helvetica"/>
          <w:color w:val="1B1B1B"/>
          <w:sz w:val="24"/>
          <w:szCs w:val="24"/>
          <w:lang w:eastAsia="it-IT"/>
        </w:rPr>
      </w:pPr>
      <w:r w:rsidRPr="0067258A">
        <w:rPr>
          <w:rFonts w:ascii="Helvetica" w:eastAsia="Times New Roman" w:hAnsi="Helvetica" w:cs="Helvetica"/>
          <w:noProof/>
          <w:color w:val="0000FF"/>
          <w:sz w:val="24"/>
          <w:szCs w:val="24"/>
          <w:lang w:eastAsia="it-IT"/>
        </w:rPr>
        <w:drawing>
          <wp:inline distT="0" distB="0" distL="0" distR="0" wp14:anchorId="56030D6F" wp14:editId="4E2740DA">
            <wp:extent cx="7539355" cy="2078355"/>
            <wp:effectExtent l="0" t="0" r="4445" b="0"/>
            <wp:docPr id="4" name="Immagine 4" descr="Figura 4">
              <a:hlinkClick xmlns:a="http://schemas.openxmlformats.org/drawingml/2006/main" r:id="rId5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a 4">
                      <a:hlinkClick r:id="rId58" tgtFrame="&quot;_blank&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539355" cy="2078355"/>
                    </a:xfrm>
                    <a:prstGeom prst="rect">
                      <a:avLst/>
                    </a:prstGeom>
                    <a:noFill/>
                    <a:ln>
                      <a:noFill/>
                    </a:ln>
                  </pic:spPr>
                </pic:pic>
              </a:graphicData>
            </a:graphic>
          </wp:inline>
        </w:drawing>
      </w:r>
    </w:p>
    <w:p w:rsidR="0067258A" w:rsidRPr="0067258A" w:rsidRDefault="0083270B" w:rsidP="0067258A">
      <w:pPr>
        <w:spacing w:after="0" w:line="240" w:lineRule="auto"/>
        <w:jc w:val="right"/>
        <w:rPr>
          <w:rFonts w:ascii="Bahnschrift" w:eastAsia="Times New Roman" w:hAnsi="Bahnschrift" w:cs="Helvetica"/>
          <w:color w:val="1B1B1B"/>
          <w:sz w:val="24"/>
          <w:szCs w:val="24"/>
          <w:lang w:eastAsia="it-IT"/>
        </w:rPr>
      </w:pPr>
      <w:hyperlink r:id="rId60" w:tgtFrame="_blank" w:history="1">
        <w:r w:rsidR="0067258A" w:rsidRPr="0067258A">
          <w:rPr>
            <w:rFonts w:ascii="Bahnschrift" w:eastAsia="Times New Roman" w:hAnsi="Bahnschrift" w:cs="Helvetica"/>
            <w:color w:val="005EA2"/>
            <w:sz w:val="24"/>
            <w:szCs w:val="24"/>
            <w:u w:val="single"/>
            <w:lang w:eastAsia="it-IT"/>
          </w:rPr>
          <w:t>Apri in una nuova scheda</w:t>
        </w:r>
      </w:hyperlink>
    </w:p>
    <w:p w:rsidR="0067258A" w:rsidRPr="0067258A" w:rsidRDefault="0067258A" w:rsidP="0067258A">
      <w:pPr>
        <w:spacing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SST rilasciato dai NE seguendo il protocollo 2. ( </w:t>
      </w:r>
      <w:r w:rsidRPr="0067258A">
        <w:rPr>
          <w:rFonts w:ascii="Helvetica" w:eastAsia="Times New Roman" w:hAnsi="Helvetica" w:cs="Helvetica"/>
          <w:b/>
          <w:bCs/>
          <w:color w:val="1B1B1B"/>
          <w:sz w:val="24"/>
          <w:szCs w:val="24"/>
          <w:lang w:eastAsia="it-IT"/>
        </w:rPr>
        <w:t>A</w:t>
      </w:r>
      <w:r w:rsidRPr="0067258A">
        <w:rPr>
          <w:rFonts w:ascii="Helvetica" w:eastAsia="Times New Roman" w:hAnsi="Helvetica" w:cs="Helvetica"/>
          <w:color w:val="1B1B1B"/>
          <w:sz w:val="24"/>
          <w:szCs w:val="24"/>
          <w:lang w:eastAsia="it-IT"/>
        </w:rPr>
        <w:t> ) Considerando come 100% la somma della frazione rilasciata, della frazione ancora incapsulata e di quella non incapsulata in ogni punto temporale. ( </w:t>
      </w:r>
      <w:r w:rsidRPr="0067258A">
        <w:rPr>
          <w:rFonts w:ascii="Helvetica" w:eastAsia="Times New Roman" w:hAnsi="Helvetica" w:cs="Helvetica"/>
          <w:b/>
          <w:bCs/>
          <w:color w:val="1B1B1B"/>
          <w:sz w:val="24"/>
          <w:szCs w:val="24"/>
          <w:lang w:eastAsia="it-IT"/>
        </w:rPr>
        <w:t>B</w:t>
      </w:r>
      <w:r w:rsidRPr="0067258A">
        <w:rPr>
          <w:rFonts w:ascii="Helvetica" w:eastAsia="Times New Roman" w:hAnsi="Helvetica" w:cs="Helvetica"/>
          <w:color w:val="1B1B1B"/>
          <w:sz w:val="24"/>
          <w:szCs w:val="24"/>
          <w:lang w:eastAsia="it-IT"/>
        </w:rPr>
        <w:t> ) Considerando come 100% la quantità di SST prevista nei campioni dalla fase di centrifugazione. La linea tratteggiata rappresenta il 25%, la quantità di SST disponibile dopo la centrifugazione per rimuovere la frazione non incapsulata di SST.</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In tutti i casi, la LC/MS utilizzando SST come calibrazione e standard di riferimento, come descritto nella sezione Materiali e Metodi, è stata eseguita ai tempi (0, 1 h, 3 h, 6 h, 24 h) in cui i campioni sono stati raccolti e analizzati. La % di SST rilasciata è stata calcolata considerando come 100% la quantità iniziale di SST utilizzata per la preparazione degli NE (0,5 mg/</w:t>
      </w:r>
      <w:proofErr w:type="spellStart"/>
      <w:r w:rsidRPr="0067258A">
        <w:rPr>
          <w:rFonts w:ascii="Helvetica" w:eastAsia="Times New Roman" w:hAnsi="Helvetica" w:cs="Helvetica"/>
          <w:color w:val="1B1B1B"/>
          <w:sz w:val="24"/>
          <w:szCs w:val="24"/>
          <w:lang w:eastAsia="it-IT"/>
        </w:rPr>
        <w:t>mL</w:t>
      </w:r>
      <w:proofErr w:type="spellEnd"/>
      <w:r w:rsidRPr="0067258A">
        <w:rPr>
          <w:rFonts w:ascii="Helvetica" w:eastAsia="Times New Roman" w:hAnsi="Helvetica" w:cs="Helvetica"/>
          <w:color w:val="1B1B1B"/>
          <w:sz w:val="24"/>
          <w:szCs w:val="24"/>
          <w:lang w:eastAsia="it-IT"/>
        </w:rPr>
        <w:t>).</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I due protocolli hanno fornito una visione più chiara del comportamento dell'SST e della dinamica di rilascio dell'NE. In particolare, il primo protocollo ha fornito informazioni sul comportamento dell'NE e sulle variazioni nella ripartizione dell'SST tra le due fasi nel tempo; il secondo ha fornito informazioni sulla diffusione dell'SST dalle goccioline lipidiche alla fase acquosa meno concentrata. Inoltre, poiché gli esperimenti sono stati condotti per 24 ore, è stato possibile valutare l'effetto stabilizzante dell'NE sull'SST.</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Nella </w:t>
      </w:r>
      <w:hyperlink r:id="rId61" w:anchor="molecules-24-03085-f003" w:history="1">
        <w:r w:rsidRPr="0067258A">
          <w:rPr>
            <w:rFonts w:ascii="Helvetica" w:eastAsia="Times New Roman" w:hAnsi="Helvetica" w:cs="Helvetica"/>
            <w:color w:val="005EA2"/>
            <w:sz w:val="24"/>
            <w:szCs w:val="24"/>
            <w:u w:val="single"/>
            <w:lang w:eastAsia="it-IT"/>
          </w:rPr>
          <w:t>Figura 3</w:t>
        </w:r>
      </w:hyperlink>
      <w:r w:rsidRPr="0067258A">
        <w:rPr>
          <w:rFonts w:ascii="Helvetica" w:eastAsia="Times New Roman" w:hAnsi="Helvetica" w:cs="Helvetica"/>
          <w:color w:val="1B1B1B"/>
          <w:sz w:val="24"/>
          <w:szCs w:val="24"/>
          <w:lang w:eastAsia="it-IT"/>
        </w:rPr>
        <w:t> A la quantità di SST è stata trovata pari a circa il 92% al tempo 0 e la sua concentrazione è rimasta costante fino a 24 ore. </w:t>
      </w:r>
      <w:hyperlink r:id="rId62" w:anchor="molecules-24-03085-f003" w:history="1">
        <w:r w:rsidRPr="0067258A">
          <w:rPr>
            <w:rFonts w:ascii="Helvetica" w:eastAsia="Times New Roman" w:hAnsi="Helvetica" w:cs="Helvetica"/>
            <w:color w:val="005EA2"/>
            <w:sz w:val="24"/>
            <w:szCs w:val="24"/>
            <w:u w:val="single"/>
            <w:lang w:eastAsia="it-IT"/>
          </w:rPr>
          <w:t>La Figura 3</w:t>
        </w:r>
      </w:hyperlink>
      <w:r w:rsidRPr="0067258A">
        <w:rPr>
          <w:rFonts w:ascii="Helvetica" w:eastAsia="Times New Roman" w:hAnsi="Helvetica" w:cs="Helvetica"/>
          <w:color w:val="1B1B1B"/>
          <w:sz w:val="24"/>
          <w:szCs w:val="24"/>
          <w:lang w:eastAsia="it-IT"/>
        </w:rPr>
        <w:t> B mostra che la SST rilasciata nella fase acquosa al tempo 0 era pari a circa il 72% e si è ridotta al 53% dopo 24 ore. È interessante notare che al tempo 0 la quantità iniziale di SST era diversa nei due grafici: parte della SST era già non disponibile al tempo 0, corrispondente a circa il 22%, come può essere calcolato considerando a) il valore al tempo 0 di circa il 92% dato dalla somma della frazione rilasciata e della frazione nelle goccioline lipidiche, come mostrato nella </w:t>
      </w:r>
      <w:hyperlink r:id="rId63" w:anchor="molecules-24-03085-f003" w:history="1">
        <w:r w:rsidRPr="0067258A">
          <w:rPr>
            <w:rFonts w:ascii="Helvetica" w:eastAsia="Times New Roman" w:hAnsi="Helvetica" w:cs="Helvetica"/>
            <w:color w:val="005EA2"/>
            <w:sz w:val="24"/>
            <w:szCs w:val="24"/>
            <w:u w:val="single"/>
            <w:lang w:eastAsia="it-IT"/>
          </w:rPr>
          <w:t>Figura 3</w:t>
        </w:r>
      </w:hyperlink>
      <w:r w:rsidRPr="0067258A">
        <w:rPr>
          <w:rFonts w:ascii="Helvetica" w:eastAsia="Times New Roman" w:hAnsi="Helvetica" w:cs="Helvetica"/>
          <w:color w:val="1B1B1B"/>
          <w:sz w:val="24"/>
          <w:szCs w:val="24"/>
          <w:lang w:eastAsia="it-IT"/>
        </w:rPr>
        <w:t> A, e b) il valore al tempo 0 di circa. Il 28% di SST non è stato trovato nella fase acquosa rispetto alla concentrazione iniziale di SST, come mostrato in </w:t>
      </w:r>
      <w:hyperlink r:id="rId64" w:anchor="molecules-24-03085-f003" w:history="1">
        <w:r w:rsidRPr="0067258A">
          <w:rPr>
            <w:rFonts w:ascii="Helvetica" w:eastAsia="Times New Roman" w:hAnsi="Helvetica" w:cs="Helvetica"/>
            <w:color w:val="005EA2"/>
            <w:sz w:val="24"/>
            <w:szCs w:val="24"/>
            <w:u w:val="single"/>
            <w:lang w:eastAsia="it-IT"/>
          </w:rPr>
          <w:t>Figura 3</w:t>
        </w:r>
      </w:hyperlink>
      <w:r w:rsidRPr="0067258A">
        <w:rPr>
          <w:rFonts w:ascii="Helvetica" w:eastAsia="Times New Roman" w:hAnsi="Helvetica" w:cs="Helvetica"/>
          <w:color w:val="1B1B1B"/>
          <w:sz w:val="24"/>
          <w:szCs w:val="24"/>
          <w:lang w:eastAsia="it-IT"/>
        </w:rPr>
        <w:t> B. I risultati in </w:t>
      </w:r>
      <w:hyperlink r:id="rId65" w:anchor="molecules-24-03085-f003" w:history="1">
        <w:r w:rsidRPr="0067258A">
          <w:rPr>
            <w:rFonts w:ascii="Helvetica" w:eastAsia="Times New Roman" w:hAnsi="Helvetica" w:cs="Helvetica"/>
            <w:color w:val="005EA2"/>
            <w:sz w:val="24"/>
            <w:szCs w:val="24"/>
            <w:u w:val="single"/>
            <w:lang w:eastAsia="it-IT"/>
          </w:rPr>
          <w:t>Figura 3</w:t>
        </w:r>
      </w:hyperlink>
      <w:r w:rsidRPr="0067258A">
        <w:rPr>
          <w:rFonts w:ascii="Helvetica" w:eastAsia="Times New Roman" w:hAnsi="Helvetica" w:cs="Helvetica"/>
          <w:color w:val="1B1B1B"/>
          <w:sz w:val="24"/>
          <w:szCs w:val="24"/>
          <w:lang w:eastAsia="it-IT"/>
        </w:rPr>
        <w:t> B hanno anche dimostrato che alcuni processi di degradazione/aggregazione possono verificarsi nell'SST dalla sua preparazione originale durante le fasi di liofilizzazione e manipolazione, poiché si verifica una diminuzione della concentrazione del peptide dopo la ricostituzione. Tuttavia, quando l'SST è stato rimosso dalla fase acquosa, parte dell'SST associato alla fase lipidica è stato rilasciato ed è passato alla fase acquosa, come mostrato in </w:t>
      </w:r>
      <w:hyperlink r:id="rId66" w:anchor="molecules-24-03085-f003" w:history="1">
        <w:r w:rsidRPr="0067258A">
          <w:rPr>
            <w:rFonts w:ascii="Helvetica" w:eastAsia="Times New Roman" w:hAnsi="Helvetica" w:cs="Helvetica"/>
            <w:color w:val="005EA2"/>
            <w:sz w:val="24"/>
            <w:szCs w:val="24"/>
            <w:u w:val="single"/>
            <w:lang w:eastAsia="it-IT"/>
          </w:rPr>
          <w:t>Figura 3</w:t>
        </w:r>
      </w:hyperlink>
      <w:r w:rsidRPr="0067258A">
        <w:rPr>
          <w:rFonts w:ascii="Helvetica" w:eastAsia="Times New Roman" w:hAnsi="Helvetica" w:cs="Helvetica"/>
          <w:color w:val="1B1B1B"/>
          <w:sz w:val="24"/>
          <w:szCs w:val="24"/>
          <w:lang w:eastAsia="it-IT"/>
        </w:rPr>
        <w:t> A, dove il rapporto rilasciato/totale è rimasto costante fino a 24 ore. Confrontando i due grafici è chiaro che, mentre una parte di SST viene degradata nella fase acquosa, una parte di SST nelle goccioline lipidiche è stata rilasciata al fine di mantenere una presenza costante di peptide nella frazione acquosa. Poiché l'SST viene costantemente rilasciato nella fase acquosa del NE per 24 ore, il sistema può essere considerato in grado di rilasciare il peptide in modo prolungato.</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 xml:space="preserve">Nel protocollo 2, gli NE liofilizzati sono stati prima ricostituiti utilizzando la fase acquosa e poi centrifugati per rimuovere la frazione non incapsulata di SST, per comprendere la quantità di farmaco immediatamente rilasciata dalle goccioline dopo la ricostituzione. Il </w:t>
      </w:r>
      <w:proofErr w:type="spellStart"/>
      <w:r w:rsidRPr="0067258A">
        <w:rPr>
          <w:rFonts w:ascii="Helvetica" w:eastAsia="Times New Roman" w:hAnsi="Helvetica" w:cs="Helvetica"/>
          <w:color w:val="1B1B1B"/>
          <w:sz w:val="24"/>
          <w:szCs w:val="24"/>
          <w:lang w:eastAsia="it-IT"/>
        </w:rPr>
        <w:t>pellet</w:t>
      </w:r>
      <w:proofErr w:type="spellEnd"/>
      <w:r w:rsidRPr="0067258A">
        <w:rPr>
          <w:rFonts w:ascii="Helvetica" w:eastAsia="Times New Roman" w:hAnsi="Helvetica" w:cs="Helvetica"/>
          <w:color w:val="1B1B1B"/>
          <w:sz w:val="24"/>
          <w:szCs w:val="24"/>
          <w:lang w:eastAsia="it-IT"/>
        </w:rPr>
        <w:t xml:space="preserve"> ottenuto dopo la centrifugazione è stato sospeso in tampone a </w:t>
      </w:r>
      <w:proofErr w:type="spellStart"/>
      <w:r w:rsidRPr="0067258A">
        <w:rPr>
          <w:rFonts w:ascii="Helvetica" w:eastAsia="Times New Roman" w:hAnsi="Helvetica" w:cs="Helvetica"/>
          <w:color w:val="1B1B1B"/>
          <w:sz w:val="24"/>
          <w:szCs w:val="24"/>
          <w:lang w:eastAsia="it-IT"/>
        </w:rPr>
        <w:t>pH</w:t>
      </w:r>
      <w:proofErr w:type="spellEnd"/>
      <w:r w:rsidRPr="0067258A">
        <w:rPr>
          <w:rFonts w:ascii="Helvetica" w:eastAsia="Times New Roman" w:hAnsi="Helvetica" w:cs="Helvetica"/>
          <w:color w:val="1B1B1B"/>
          <w:sz w:val="24"/>
          <w:szCs w:val="24"/>
          <w:lang w:eastAsia="it-IT"/>
        </w:rPr>
        <w:t xml:space="preserve"> 5 per iniziare il follow-up del rilascio. Anche in questo caso, i risultati del protocollo 2 ( </w:t>
      </w:r>
      <w:hyperlink r:id="rId67" w:anchor="molecules-24-03085-f004" w:history="1">
        <w:r w:rsidRPr="0067258A">
          <w:rPr>
            <w:rFonts w:ascii="Helvetica" w:eastAsia="Times New Roman" w:hAnsi="Helvetica" w:cs="Helvetica"/>
            <w:color w:val="005EA2"/>
            <w:sz w:val="24"/>
            <w:szCs w:val="24"/>
            <w:u w:val="single"/>
            <w:lang w:eastAsia="it-IT"/>
          </w:rPr>
          <w:t>Figura 4</w:t>
        </w:r>
      </w:hyperlink>
      <w:r w:rsidRPr="0067258A">
        <w:rPr>
          <w:rFonts w:ascii="Helvetica" w:eastAsia="Times New Roman" w:hAnsi="Helvetica" w:cs="Helvetica"/>
          <w:color w:val="1B1B1B"/>
          <w:sz w:val="24"/>
          <w:szCs w:val="24"/>
          <w:lang w:eastAsia="it-IT"/>
        </w:rPr>
        <w:t> ) sono stati espressi in due modi. Nella </w:t>
      </w:r>
      <w:hyperlink r:id="rId68" w:anchor="molecules-24-03085-f004" w:history="1">
        <w:r w:rsidRPr="0067258A">
          <w:rPr>
            <w:rFonts w:ascii="Helvetica" w:eastAsia="Times New Roman" w:hAnsi="Helvetica" w:cs="Helvetica"/>
            <w:color w:val="005EA2"/>
            <w:sz w:val="24"/>
            <w:szCs w:val="24"/>
            <w:u w:val="single"/>
            <w:lang w:eastAsia="it-IT"/>
          </w:rPr>
          <w:t>Figura 4</w:t>
        </w:r>
      </w:hyperlink>
      <w:r w:rsidRPr="0067258A">
        <w:rPr>
          <w:rFonts w:ascii="Helvetica" w:eastAsia="Times New Roman" w:hAnsi="Helvetica" w:cs="Helvetica"/>
          <w:color w:val="1B1B1B"/>
          <w:sz w:val="24"/>
          <w:szCs w:val="24"/>
          <w:lang w:eastAsia="it-IT"/>
        </w:rPr>
        <w:t> A il 100% è rappresentato dalla somma di SST trovata con l'analisi diretta e l'analisi indiretta e nella </w:t>
      </w:r>
      <w:hyperlink r:id="rId69" w:anchor="molecules-24-03085-f004" w:history="1">
        <w:r w:rsidRPr="0067258A">
          <w:rPr>
            <w:rFonts w:ascii="Helvetica" w:eastAsia="Times New Roman" w:hAnsi="Helvetica" w:cs="Helvetica"/>
            <w:color w:val="005EA2"/>
            <w:sz w:val="24"/>
            <w:szCs w:val="24"/>
            <w:u w:val="single"/>
            <w:lang w:eastAsia="it-IT"/>
          </w:rPr>
          <w:t>Figura 4</w:t>
        </w:r>
      </w:hyperlink>
      <w:r w:rsidRPr="0067258A">
        <w:rPr>
          <w:rFonts w:ascii="Helvetica" w:eastAsia="Times New Roman" w:hAnsi="Helvetica" w:cs="Helvetica"/>
          <w:color w:val="1B1B1B"/>
          <w:sz w:val="24"/>
          <w:szCs w:val="24"/>
          <w:lang w:eastAsia="it-IT"/>
        </w:rPr>
        <w:t> B il 100% è stato considerato come la quantità di SST utilizzata per la preparazione degli NE (0,5 mg/</w:t>
      </w:r>
      <w:proofErr w:type="spellStart"/>
      <w:r w:rsidRPr="0067258A">
        <w:rPr>
          <w:rFonts w:ascii="Helvetica" w:eastAsia="Times New Roman" w:hAnsi="Helvetica" w:cs="Helvetica"/>
          <w:color w:val="1B1B1B"/>
          <w:sz w:val="24"/>
          <w:szCs w:val="24"/>
          <w:lang w:eastAsia="it-IT"/>
        </w:rPr>
        <w:t>mL</w:t>
      </w:r>
      <w:proofErr w:type="spellEnd"/>
      <w:r w:rsidRPr="0067258A">
        <w:rPr>
          <w:rFonts w:ascii="Helvetica" w:eastAsia="Times New Roman" w:hAnsi="Helvetica" w:cs="Helvetica"/>
          <w:color w:val="1B1B1B"/>
          <w:sz w:val="24"/>
          <w:szCs w:val="24"/>
          <w:lang w:eastAsia="it-IT"/>
        </w:rPr>
        <w:t>).</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La fase acquosa rimossa per centrifugazione conteneva il 75% del peptide ingerito, pertanto solo il 25% è stato calcolato per gli esperimenti di rilascio (contrassegnati con la linea tratteggiata in </w:t>
      </w:r>
      <w:hyperlink r:id="rId70" w:anchor="molecules-24-03085-f004" w:history="1">
        <w:r w:rsidRPr="0067258A">
          <w:rPr>
            <w:rFonts w:ascii="Helvetica" w:eastAsia="Times New Roman" w:hAnsi="Helvetica" w:cs="Helvetica"/>
            <w:color w:val="005EA2"/>
            <w:sz w:val="24"/>
            <w:szCs w:val="24"/>
            <w:u w:val="single"/>
            <w:lang w:eastAsia="it-IT"/>
          </w:rPr>
          <w:t>Figura 4</w:t>
        </w:r>
      </w:hyperlink>
      <w:r w:rsidRPr="0067258A">
        <w:rPr>
          <w:rFonts w:ascii="Helvetica" w:eastAsia="Times New Roman" w:hAnsi="Helvetica" w:cs="Helvetica"/>
          <w:color w:val="1B1B1B"/>
          <w:sz w:val="24"/>
          <w:szCs w:val="24"/>
          <w:lang w:eastAsia="it-IT"/>
        </w:rPr>
        <w:t> ). Non vi è alcuna differenza significativa tra </w:t>
      </w:r>
      <w:hyperlink r:id="rId71" w:anchor="molecules-24-03085-f004" w:history="1">
        <w:r w:rsidRPr="0067258A">
          <w:rPr>
            <w:rFonts w:ascii="Helvetica" w:eastAsia="Times New Roman" w:hAnsi="Helvetica" w:cs="Helvetica"/>
            <w:color w:val="005EA2"/>
            <w:sz w:val="24"/>
            <w:szCs w:val="24"/>
            <w:u w:val="single"/>
            <w:lang w:eastAsia="it-IT"/>
          </w:rPr>
          <w:t>la Figura 4</w:t>
        </w:r>
      </w:hyperlink>
      <w:r w:rsidRPr="0067258A">
        <w:rPr>
          <w:rFonts w:ascii="Helvetica" w:eastAsia="Times New Roman" w:hAnsi="Helvetica" w:cs="Helvetica"/>
          <w:color w:val="1B1B1B"/>
          <w:sz w:val="24"/>
          <w:szCs w:val="24"/>
          <w:lang w:eastAsia="it-IT"/>
        </w:rPr>
        <w:t> A e B: in entrambi i casi, al momento iniziale, il 17% della quantità totale di SST era nella fase acquosa della NE. Dopo 1 ora, il picco di concentrazione è stato raggiunto in entrambe le condizioni (23% della SST totale, corrispondente al 90% della quantità disponibile). Successivamente, la concentrazione ha iniziato a diminuire, attestandosi al 19% dopo 24 ore (85% del farmaco disponibile). La somiglianza tra </w:t>
      </w:r>
      <w:hyperlink r:id="rId72" w:anchor="molecules-24-03085-f004" w:history="1">
        <w:r w:rsidRPr="0067258A">
          <w:rPr>
            <w:rFonts w:ascii="Helvetica" w:eastAsia="Times New Roman" w:hAnsi="Helvetica" w:cs="Helvetica"/>
            <w:color w:val="005EA2"/>
            <w:sz w:val="24"/>
            <w:szCs w:val="24"/>
            <w:u w:val="single"/>
            <w:lang w:eastAsia="it-IT"/>
          </w:rPr>
          <w:t>la Figura 4</w:t>
        </w:r>
      </w:hyperlink>
      <w:r w:rsidRPr="0067258A">
        <w:rPr>
          <w:rFonts w:ascii="Helvetica" w:eastAsia="Times New Roman" w:hAnsi="Helvetica" w:cs="Helvetica"/>
          <w:color w:val="1B1B1B"/>
          <w:sz w:val="24"/>
          <w:szCs w:val="24"/>
          <w:lang w:eastAsia="it-IT"/>
        </w:rPr>
        <w:t> A e B suggerisce che durante questo esperimento si sia verificata una degradazione nulla o molto ridotta. Probabilmente ciò è dovuto alla concentrazione complessivamente inferiore del peptide e, di conseguenza, l'effetto stabilizzante della NE è più evidente. Inoltre, è chiaro che dopo la ricostituzione l'SST si distribuisce immediatamente tra le due fasi e, a parte il picco a 1 h, la concentrazione di SST rimane costante in entrambi i compartimenti per l'intero esperimento.</w:t>
      </w:r>
    </w:p>
    <w:p w:rsidR="0067258A" w:rsidRPr="0067258A" w:rsidRDefault="0067258A" w:rsidP="0067258A">
      <w:pPr>
        <w:spacing w:after="0" w:line="450" w:lineRule="atLeast"/>
        <w:outlineLvl w:val="2"/>
        <w:rPr>
          <w:rFonts w:ascii="Bahnschrift" w:eastAsia="Times New Roman" w:hAnsi="Bahnschrift" w:cs="Helvetica"/>
          <w:color w:val="1B1B1B"/>
          <w:sz w:val="32"/>
          <w:szCs w:val="32"/>
          <w:lang w:eastAsia="it-IT"/>
        </w:rPr>
      </w:pPr>
      <w:r w:rsidRPr="0067258A">
        <w:rPr>
          <w:rFonts w:ascii="Bahnschrift" w:eastAsia="Times New Roman" w:hAnsi="Bahnschrift" w:cs="Helvetica"/>
          <w:color w:val="1B1B1B"/>
          <w:sz w:val="32"/>
          <w:szCs w:val="32"/>
          <w:lang w:eastAsia="it-IT"/>
        </w:rPr>
        <w:t>2.2. Esperimenti di rilascio nel plasma umano</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Per valutare la concentrazione di SST negli esperimenti di rilascio di NE utilizzando plasma umano è stata utilizzata solo l'analisi diretta, poiché l'analisi indiretta si è rivelata inadatta per il sistema LC/MS quando si lavora con il plasma. Pertanto, il 100% di SST rilasciato corrisponde alla quantità di SST utilizzata per la preparazione dei NE (0,5 mg/</w:t>
      </w:r>
      <w:proofErr w:type="spellStart"/>
      <w:r w:rsidRPr="0067258A">
        <w:rPr>
          <w:rFonts w:ascii="Helvetica" w:eastAsia="Times New Roman" w:hAnsi="Helvetica" w:cs="Helvetica"/>
          <w:color w:val="1B1B1B"/>
          <w:sz w:val="24"/>
          <w:szCs w:val="24"/>
          <w:lang w:eastAsia="it-IT"/>
        </w:rPr>
        <w:t>mL</w:t>
      </w:r>
      <w:proofErr w:type="spellEnd"/>
      <w:r w:rsidRPr="0067258A">
        <w:rPr>
          <w:rFonts w:ascii="Helvetica" w:eastAsia="Times New Roman" w:hAnsi="Helvetica" w:cs="Helvetica"/>
          <w:color w:val="1B1B1B"/>
          <w:sz w:val="24"/>
          <w:szCs w:val="24"/>
          <w:lang w:eastAsia="it-IT"/>
        </w:rPr>
        <w:t>).</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Gli esperimenti sono stati condotti seguendo due protocolli simili a quelli descritti sopra. La prima procedura consisteva nel ricostituire l'NE liofilizzato direttamente nel plasma per avviare l'esperimento di rilascio ( </w:t>
      </w:r>
      <w:hyperlink r:id="rId73" w:anchor="molecules-24-03085-f005" w:history="1">
        <w:r w:rsidRPr="0067258A">
          <w:rPr>
            <w:rFonts w:ascii="Helvetica" w:eastAsia="Times New Roman" w:hAnsi="Helvetica" w:cs="Helvetica"/>
            <w:color w:val="005EA2"/>
            <w:sz w:val="24"/>
            <w:szCs w:val="24"/>
            <w:u w:val="single"/>
            <w:lang w:eastAsia="it-IT"/>
          </w:rPr>
          <w:t>Figura 5</w:t>
        </w:r>
      </w:hyperlink>
      <w:r w:rsidRPr="0067258A">
        <w:rPr>
          <w:rFonts w:ascii="Helvetica" w:eastAsia="Times New Roman" w:hAnsi="Helvetica" w:cs="Helvetica"/>
          <w:color w:val="1B1B1B"/>
          <w:sz w:val="24"/>
          <w:szCs w:val="24"/>
          <w:lang w:eastAsia="it-IT"/>
        </w:rPr>
        <w:t xml:space="preserve"> A). Nella seconda, l'NE è stato prima ricostituito in acqua, quindi sottoposto a centrifugazione per rimuovere la frazione non incapsulata di SST e il </w:t>
      </w:r>
      <w:proofErr w:type="spellStart"/>
      <w:r w:rsidRPr="0067258A">
        <w:rPr>
          <w:rFonts w:ascii="Helvetica" w:eastAsia="Times New Roman" w:hAnsi="Helvetica" w:cs="Helvetica"/>
          <w:color w:val="1B1B1B"/>
          <w:sz w:val="24"/>
          <w:szCs w:val="24"/>
          <w:lang w:eastAsia="it-IT"/>
        </w:rPr>
        <w:t>pellet</w:t>
      </w:r>
      <w:proofErr w:type="spellEnd"/>
      <w:r w:rsidRPr="0067258A">
        <w:rPr>
          <w:rFonts w:ascii="Helvetica" w:eastAsia="Times New Roman" w:hAnsi="Helvetica" w:cs="Helvetica"/>
          <w:color w:val="1B1B1B"/>
          <w:sz w:val="24"/>
          <w:szCs w:val="24"/>
          <w:lang w:eastAsia="it-IT"/>
        </w:rPr>
        <w:t xml:space="preserve"> risultante è stato sospeso in plasma umano per avviare l'esperimento ( </w:t>
      </w:r>
      <w:hyperlink r:id="rId74" w:anchor="molecules-24-03085-f005" w:history="1">
        <w:r w:rsidRPr="0067258A">
          <w:rPr>
            <w:rFonts w:ascii="Helvetica" w:eastAsia="Times New Roman" w:hAnsi="Helvetica" w:cs="Helvetica"/>
            <w:color w:val="005EA2"/>
            <w:sz w:val="24"/>
            <w:szCs w:val="24"/>
            <w:u w:val="single"/>
            <w:lang w:eastAsia="it-IT"/>
          </w:rPr>
          <w:t>Figura 5</w:t>
        </w:r>
      </w:hyperlink>
      <w:r w:rsidRPr="0067258A">
        <w:rPr>
          <w:rFonts w:ascii="Helvetica" w:eastAsia="Times New Roman" w:hAnsi="Helvetica" w:cs="Helvetica"/>
          <w:color w:val="1B1B1B"/>
          <w:sz w:val="24"/>
          <w:szCs w:val="24"/>
          <w:lang w:eastAsia="it-IT"/>
        </w:rPr>
        <w:t> B).</w:t>
      </w:r>
    </w:p>
    <w:p w:rsidR="0067258A" w:rsidRPr="0067258A" w:rsidRDefault="0067258A" w:rsidP="0067258A">
      <w:pPr>
        <w:spacing w:after="0" w:line="450" w:lineRule="atLeast"/>
        <w:outlineLvl w:val="3"/>
        <w:rPr>
          <w:rFonts w:ascii="Bahnschrift" w:eastAsia="Times New Roman" w:hAnsi="Bahnschrift" w:cs="Helvetica"/>
          <w:color w:val="1B1B1B"/>
          <w:sz w:val="30"/>
          <w:szCs w:val="30"/>
          <w:lang w:eastAsia="it-IT"/>
        </w:rPr>
      </w:pPr>
      <w:r w:rsidRPr="0067258A">
        <w:rPr>
          <w:rFonts w:ascii="Bahnschrift" w:eastAsia="Times New Roman" w:hAnsi="Bahnschrift" w:cs="Helvetica"/>
          <w:color w:val="1B1B1B"/>
          <w:sz w:val="30"/>
          <w:szCs w:val="30"/>
          <w:lang w:eastAsia="it-IT"/>
        </w:rPr>
        <w:t>Figura 5.</w:t>
      </w:r>
    </w:p>
    <w:p w:rsidR="0067258A" w:rsidRPr="0067258A" w:rsidRDefault="0067258A" w:rsidP="0067258A">
      <w:pPr>
        <w:spacing w:before="450" w:after="0" w:line="240" w:lineRule="auto"/>
        <w:jc w:val="center"/>
        <w:rPr>
          <w:rFonts w:ascii="Helvetica" w:eastAsia="Times New Roman" w:hAnsi="Helvetica" w:cs="Helvetica"/>
          <w:color w:val="1B1B1B"/>
          <w:sz w:val="24"/>
          <w:szCs w:val="24"/>
          <w:lang w:eastAsia="it-IT"/>
        </w:rPr>
      </w:pPr>
      <w:r w:rsidRPr="0067258A">
        <w:rPr>
          <w:rFonts w:ascii="Helvetica" w:eastAsia="Times New Roman" w:hAnsi="Helvetica" w:cs="Helvetica"/>
          <w:noProof/>
          <w:color w:val="0000FF"/>
          <w:sz w:val="24"/>
          <w:szCs w:val="24"/>
          <w:lang w:eastAsia="it-IT"/>
        </w:rPr>
        <w:drawing>
          <wp:inline distT="0" distB="0" distL="0" distR="0" wp14:anchorId="19BDC036" wp14:editId="1F8398CF">
            <wp:extent cx="6899275" cy="1903730"/>
            <wp:effectExtent l="0" t="0" r="0" b="1270"/>
            <wp:docPr id="5" name="Immagine 5" descr="Figura 5">
              <a:hlinkClick xmlns:a="http://schemas.openxmlformats.org/drawingml/2006/main" r:id="rId7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a 5">
                      <a:hlinkClick r:id="rId75" tgtFrame="&quot;_blank&quot;"/>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899275" cy="1903730"/>
                    </a:xfrm>
                    <a:prstGeom prst="rect">
                      <a:avLst/>
                    </a:prstGeom>
                    <a:noFill/>
                    <a:ln>
                      <a:noFill/>
                    </a:ln>
                  </pic:spPr>
                </pic:pic>
              </a:graphicData>
            </a:graphic>
          </wp:inline>
        </w:drawing>
      </w:r>
    </w:p>
    <w:p w:rsidR="0067258A" w:rsidRPr="0067258A" w:rsidRDefault="0083270B" w:rsidP="0067258A">
      <w:pPr>
        <w:spacing w:after="0" w:line="240" w:lineRule="auto"/>
        <w:jc w:val="right"/>
        <w:rPr>
          <w:rFonts w:ascii="Bahnschrift" w:eastAsia="Times New Roman" w:hAnsi="Bahnschrift" w:cs="Helvetica"/>
          <w:color w:val="1B1B1B"/>
          <w:sz w:val="24"/>
          <w:szCs w:val="24"/>
          <w:lang w:eastAsia="it-IT"/>
        </w:rPr>
      </w:pPr>
      <w:hyperlink r:id="rId77" w:tgtFrame="_blank" w:history="1">
        <w:r w:rsidR="0067258A" w:rsidRPr="0067258A">
          <w:rPr>
            <w:rFonts w:ascii="Bahnschrift" w:eastAsia="Times New Roman" w:hAnsi="Bahnschrift" w:cs="Helvetica"/>
            <w:color w:val="005EA2"/>
            <w:sz w:val="24"/>
            <w:szCs w:val="24"/>
            <w:u w:val="single"/>
            <w:lang w:eastAsia="it-IT"/>
          </w:rPr>
          <w:t>Apri in una nuova scheda</w:t>
        </w:r>
      </w:hyperlink>
    </w:p>
    <w:p w:rsidR="0067258A" w:rsidRPr="0067258A" w:rsidRDefault="0067258A" w:rsidP="0067258A">
      <w:pPr>
        <w:spacing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 </w:t>
      </w:r>
      <w:r w:rsidRPr="0067258A">
        <w:rPr>
          <w:rFonts w:ascii="Helvetica" w:eastAsia="Times New Roman" w:hAnsi="Helvetica" w:cs="Helvetica"/>
          <w:b/>
          <w:bCs/>
          <w:color w:val="1B1B1B"/>
          <w:sz w:val="24"/>
          <w:szCs w:val="24"/>
          <w:lang w:eastAsia="it-IT"/>
        </w:rPr>
        <w:t>A</w:t>
      </w:r>
      <w:r w:rsidRPr="0067258A">
        <w:rPr>
          <w:rFonts w:ascii="Helvetica" w:eastAsia="Times New Roman" w:hAnsi="Helvetica" w:cs="Helvetica"/>
          <w:color w:val="1B1B1B"/>
          <w:sz w:val="24"/>
          <w:szCs w:val="24"/>
          <w:lang w:eastAsia="it-IT"/>
        </w:rPr>
        <w:t> ) Misurazione della concentrazione di SST nel plasma dopo la ricostituzione degli NE direttamente nel plasma (protocollo 1). ( </w:t>
      </w:r>
      <w:r w:rsidRPr="0067258A">
        <w:rPr>
          <w:rFonts w:ascii="Helvetica" w:eastAsia="Times New Roman" w:hAnsi="Helvetica" w:cs="Helvetica"/>
          <w:b/>
          <w:bCs/>
          <w:color w:val="1B1B1B"/>
          <w:sz w:val="24"/>
          <w:szCs w:val="24"/>
          <w:lang w:eastAsia="it-IT"/>
        </w:rPr>
        <w:t>B</w:t>
      </w:r>
      <w:r w:rsidRPr="0067258A">
        <w:rPr>
          <w:rFonts w:ascii="Helvetica" w:eastAsia="Times New Roman" w:hAnsi="Helvetica" w:cs="Helvetica"/>
          <w:color w:val="1B1B1B"/>
          <w:sz w:val="24"/>
          <w:szCs w:val="24"/>
          <w:lang w:eastAsia="it-IT"/>
        </w:rPr>
        <w:t> ) Misurazione della concentrazione di SST nel plasma dopo la rimozione della frazione di SST non incapsulata (protocollo 2). Le percentuali sono calcolate dalle analisi LC/MS relative alla concentrazione iniziale di 0,5 mg/</w:t>
      </w:r>
      <w:proofErr w:type="spellStart"/>
      <w:r w:rsidRPr="0067258A">
        <w:rPr>
          <w:rFonts w:ascii="Helvetica" w:eastAsia="Times New Roman" w:hAnsi="Helvetica" w:cs="Helvetica"/>
          <w:color w:val="1B1B1B"/>
          <w:sz w:val="24"/>
          <w:szCs w:val="24"/>
          <w:lang w:eastAsia="it-IT"/>
        </w:rPr>
        <w:t>mL</w:t>
      </w:r>
      <w:proofErr w:type="spellEnd"/>
      <w:r w:rsidRPr="0067258A">
        <w:rPr>
          <w:rFonts w:ascii="Helvetica" w:eastAsia="Times New Roman" w:hAnsi="Helvetica" w:cs="Helvetica"/>
          <w:color w:val="1B1B1B"/>
          <w:sz w:val="24"/>
          <w:szCs w:val="24"/>
          <w:lang w:eastAsia="it-IT"/>
        </w:rPr>
        <w:t>.</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Nella </w:t>
      </w:r>
      <w:hyperlink r:id="rId78" w:anchor="molecules-24-03085-f005" w:history="1">
        <w:r w:rsidRPr="0067258A">
          <w:rPr>
            <w:rFonts w:ascii="Helvetica" w:eastAsia="Times New Roman" w:hAnsi="Helvetica" w:cs="Helvetica"/>
            <w:color w:val="005EA2"/>
            <w:sz w:val="24"/>
            <w:szCs w:val="24"/>
            <w:u w:val="single"/>
            <w:lang w:eastAsia="it-IT"/>
          </w:rPr>
          <w:t>Figura 5</w:t>
        </w:r>
      </w:hyperlink>
      <w:r w:rsidRPr="0067258A">
        <w:rPr>
          <w:rFonts w:ascii="Helvetica" w:eastAsia="Times New Roman" w:hAnsi="Helvetica" w:cs="Helvetica"/>
          <w:color w:val="1B1B1B"/>
          <w:sz w:val="24"/>
          <w:szCs w:val="24"/>
          <w:lang w:eastAsia="it-IT"/>
        </w:rPr>
        <w:t> A, la quantità di SST misurata nella fase acquosa del NE era pari al 45% della concentrazione iniziale (0,5 mg/</w:t>
      </w:r>
      <w:proofErr w:type="spellStart"/>
      <w:r w:rsidRPr="0067258A">
        <w:rPr>
          <w:rFonts w:ascii="Helvetica" w:eastAsia="Times New Roman" w:hAnsi="Helvetica" w:cs="Helvetica"/>
          <w:color w:val="1B1B1B"/>
          <w:sz w:val="24"/>
          <w:szCs w:val="24"/>
          <w:lang w:eastAsia="it-IT"/>
        </w:rPr>
        <w:t>mL</w:t>
      </w:r>
      <w:proofErr w:type="spellEnd"/>
      <w:r w:rsidRPr="0067258A">
        <w:rPr>
          <w:rFonts w:ascii="Helvetica" w:eastAsia="Times New Roman" w:hAnsi="Helvetica" w:cs="Helvetica"/>
          <w:color w:val="1B1B1B"/>
          <w:sz w:val="24"/>
          <w:szCs w:val="24"/>
          <w:lang w:eastAsia="it-IT"/>
        </w:rPr>
        <w:t>) al tempo 0 e diminuiva al 34% dopo 24 ore. Quando il profilo di rilascio del NE è stato studiato seguendo il protocollo 2, circa il 7% del SST è stato trovato nel plasma al tempo 0 e dopo 24 ore sono state trovate solo tracce di SST (0,03%) ( </w:t>
      </w:r>
      <w:hyperlink r:id="rId79" w:anchor="molecules-24-03085-f005" w:history="1">
        <w:r w:rsidRPr="0067258A">
          <w:rPr>
            <w:rFonts w:ascii="Helvetica" w:eastAsia="Times New Roman" w:hAnsi="Helvetica" w:cs="Helvetica"/>
            <w:color w:val="005EA2"/>
            <w:sz w:val="24"/>
            <w:szCs w:val="24"/>
            <w:u w:val="single"/>
            <w:lang w:eastAsia="it-IT"/>
          </w:rPr>
          <w:t>Figura 5</w:t>
        </w:r>
      </w:hyperlink>
      <w:r w:rsidRPr="0067258A">
        <w:rPr>
          <w:rFonts w:ascii="Helvetica" w:eastAsia="Times New Roman" w:hAnsi="Helvetica" w:cs="Helvetica"/>
          <w:color w:val="1B1B1B"/>
          <w:sz w:val="24"/>
          <w:szCs w:val="24"/>
          <w:lang w:eastAsia="it-IT"/>
        </w:rPr>
        <w:t> B). Questi risultati implicano che vi sia stata una diminuzione della concentrazione dovuta alla degradazione del peptide. Tuttavia, è noto che il SST ha un'emivita molto breve nel plasma [ </w:t>
      </w:r>
      <w:hyperlink r:id="rId80" w:anchor="B7-molecules-24-03085" w:history="1">
        <w:r w:rsidRPr="0067258A">
          <w:rPr>
            <w:rFonts w:ascii="Helvetica" w:eastAsia="Times New Roman" w:hAnsi="Helvetica" w:cs="Helvetica"/>
            <w:color w:val="005EA2"/>
            <w:sz w:val="24"/>
            <w:szCs w:val="24"/>
            <w:u w:val="single"/>
            <w:lang w:eastAsia="it-IT"/>
          </w:rPr>
          <w:t>7</w:t>
        </w:r>
      </w:hyperlink>
      <w:r w:rsidRPr="0067258A">
        <w:rPr>
          <w:rFonts w:ascii="Helvetica" w:eastAsia="Times New Roman" w:hAnsi="Helvetica" w:cs="Helvetica"/>
          <w:color w:val="1B1B1B"/>
          <w:sz w:val="24"/>
          <w:szCs w:val="24"/>
          <w:lang w:eastAsia="it-IT"/>
        </w:rPr>
        <w:t> ] e il NE si è dimostrato efficace nel migliorare l'emivita del peptide, mantenendo la sua concentrazione misurabile almeno per le prime 7-8 ore.</w:t>
      </w:r>
    </w:p>
    <w:p w:rsidR="0067258A" w:rsidRPr="0067258A" w:rsidRDefault="0067258A" w:rsidP="0067258A">
      <w:pPr>
        <w:spacing w:after="0" w:line="450" w:lineRule="atLeast"/>
        <w:outlineLvl w:val="2"/>
        <w:rPr>
          <w:rFonts w:ascii="Bahnschrift" w:eastAsia="Times New Roman" w:hAnsi="Bahnschrift" w:cs="Helvetica"/>
          <w:color w:val="1B1B1B"/>
          <w:sz w:val="32"/>
          <w:szCs w:val="32"/>
          <w:lang w:eastAsia="it-IT"/>
        </w:rPr>
      </w:pPr>
      <w:r w:rsidRPr="0067258A">
        <w:rPr>
          <w:rFonts w:ascii="Bahnschrift" w:eastAsia="Times New Roman" w:hAnsi="Bahnschrift" w:cs="Helvetica"/>
          <w:color w:val="1B1B1B"/>
          <w:sz w:val="32"/>
          <w:szCs w:val="32"/>
          <w:lang w:eastAsia="it-IT"/>
        </w:rPr>
        <w:t xml:space="preserve">2.3. Reattività dell'SST nelle vescicole </w:t>
      </w:r>
      <w:proofErr w:type="spellStart"/>
      <w:r w:rsidRPr="0067258A">
        <w:rPr>
          <w:rFonts w:ascii="Bahnschrift" w:eastAsia="Times New Roman" w:hAnsi="Bahnschrift" w:cs="Helvetica"/>
          <w:color w:val="1B1B1B"/>
          <w:sz w:val="32"/>
          <w:szCs w:val="32"/>
          <w:lang w:eastAsia="it-IT"/>
        </w:rPr>
        <w:t>liposomiche</w:t>
      </w:r>
      <w:proofErr w:type="spellEnd"/>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Eravamo interessati allo studio della reattività del ponte disolfuro presente nella struttura dell'SST, tra i residui di cisteina in posizione 3 e 14 ( </w:t>
      </w:r>
      <w:hyperlink r:id="rId81" w:anchor="molecules-24-03085-f001" w:history="1">
        <w:r w:rsidRPr="0067258A">
          <w:rPr>
            <w:rFonts w:ascii="Helvetica" w:eastAsia="Times New Roman" w:hAnsi="Helvetica" w:cs="Helvetica"/>
            <w:color w:val="005EA2"/>
            <w:sz w:val="24"/>
            <w:szCs w:val="24"/>
            <w:u w:val="single"/>
            <w:lang w:eastAsia="it-IT"/>
          </w:rPr>
          <w:t>Figura 1</w:t>
        </w:r>
      </w:hyperlink>
      <w:r w:rsidRPr="0067258A">
        <w:rPr>
          <w:rFonts w:ascii="Helvetica" w:eastAsia="Times New Roman" w:hAnsi="Helvetica" w:cs="Helvetica"/>
          <w:color w:val="1B1B1B"/>
          <w:sz w:val="24"/>
          <w:szCs w:val="24"/>
          <w:lang w:eastAsia="it-IT"/>
        </w:rPr>
        <w:t xml:space="preserve"> ), poiché una varietà di condizioni può influenzare la reattività di questo gruppo funzionale, come la presenza di ioni metallici redox-attivi. Infatti, è nota la capacità di chelazione dei metalli verso i disolfuri e può agire per generare quantità catalitiche di radicali </w:t>
      </w:r>
      <w:proofErr w:type="spellStart"/>
      <w:r w:rsidRPr="0067258A">
        <w:rPr>
          <w:rFonts w:ascii="Helvetica" w:eastAsia="Times New Roman" w:hAnsi="Helvetica" w:cs="Helvetica"/>
          <w:color w:val="1B1B1B"/>
          <w:sz w:val="24"/>
          <w:szCs w:val="24"/>
          <w:lang w:eastAsia="it-IT"/>
        </w:rPr>
        <w:t>tiilici</w:t>
      </w:r>
      <w:proofErr w:type="spellEnd"/>
      <w:r w:rsidRPr="0067258A">
        <w:rPr>
          <w:rFonts w:ascii="Helvetica" w:eastAsia="Times New Roman" w:hAnsi="Helvetica" w:cs="Helvetica"/>
          <w:color w:val="1B1B1B"/>
          <w:sz w:val="24"/>
          <w:szCs w:val="24"/>
          <w:lang w:eastAsia="it-IT"/>
        </w:rPr>
        <w:t xml:space="preserve"> insieme come noto per Fe(III) e la sua riduzione a Fe(II) [ </w:t>
      </w:r>
      <w:hyperlink r:id="rId82" w:anchor="B23-molecules-24-03085" w:history="1">
        <w:r w:rsidRPr="0067258A">
          <w:rPr>
            <w:rFonts w:ascii="Helvetica" w:eastAsia="Times New Roman" w:hAnsi="Helvetica" w:cs="Helvetica"/>
            <w:color w:val="005EA2"/>
            <w:sz w:val="24"/>
            <w:szCs w:val="24"/>
            <w:u w:val="single"/>
            <w:lang w:eastAsia="it-IT"/>
          </w:rPr>
          <w:t>23</w:t>
        </w:r>
      </w:hyperlink>
      <w:r w:rsidRPr="0067258A">
        <w:rPr>
          <w:rFonts w:ascii="Helvetica" w:eastAsia="Times New Roman" w:hAnsi="Helvetica" w:cs="Helvetica"/>
          <w:color w:val="1B1B1B"/>
          <w:sz w:val="24"/>
          <w:szCs w:val="24"/>
          <w:lang w:eastAsia="it-IT"/>
        </w:rPr>
        <w:t> ]. Poiché abbiamo lavorato in condizioni aerobiche ed è noto che i complessi con Fe(II) possono essere ossidati a Fe(III) in aria [ </w:t>
      </w:r>
      <w:hyperlink r:id="rId83" w:anchor="B24-molecules-24-03085" w:history="1">
        <w:r w:rsidRPr="0067258A">
          <w:rPr>
            <w:rFonts w:ascii="Helvetica" w:eastAsia="Times New Roman" w:hAnsi="Helvetica" w:cs="Helvetica"/>
            <w:color w:val="005EA2"/>
            <w:sz w:val="24"/>
            <w:szCs w:val="24"/>
            <w:u w:val="single"/>
            <w:lang w:eastAsia="it-IT"/>
          </w:rPr>
          <w:t>24</w:t>
        </w:r>
      </w:hyperlink>
      <w:r w:rsidRPr="0067258A">
        <w:rPr>
          <w:rFonts w:ascii="Helvetica" w:eastAsia="Times New Roman" w:hAnsi="Helvetica" w:cs="Helvetica"/>
          <w:color w:val="1B1B1B"/>
          <w:sz w:val="24"/>
          <w:szCs w:val="24"/>
          <w:lang w:eastAsia="it-IT"/>
        </w:rPr>
        <w:t xml:space="preserve"> ], abbiamo utilizzato sali di Fe(II) e Fe(III) nei nostri esperimenti al fine di seguire la reattività dei liposomi in entrambi i casi. D'altra parte, come menzionato nell'introduzione, le ricerche condotte da alcuni di noi hanno dimostrato che il legame del ferro nel caso del farmaco antitumorale </w:t>
      </w:r>
      <w:proofErr w:type="spellStart"/>
      <w:r w:rsidRPr="0067258A">
        <w:rPr>
          <w:rFonts w:ascii="Helvetica" w:eastAsia="Times New Roman" w:hAnsi="Helvetica" w:cs="Helvetica"/>
          <w:color w:val="1B1B1B"/>
          <w:sz w:val="24"/>
          <w:szCs w:val="24"/>
          <w:lang w:eastAsia="it-IT"/>
        </w:rPr>
        <w:t>bleomicina</w:t>
      </w:r>
      <w:proofErr w:type="spellEnd"/>
      <w:r w:rsidRPr="0067258A">
        <w:rPr>
          <w:rFonts w:ascii="Helvetica" w:eastAsia="Times New Roman" w:hAnsi="Helvetica" w:cs="Helvetica"/>
          <w:color w:val="1B1B1B"/>
          <w:sz w:val="24"/>
          <w:szCs w:val="24"/>
          <w:lang w:eastAsia="it-IT"/>
        </w:rPr>
        <w:t xml:space="preserve"> era in grado di indurre la formazione di radicali </w:t>
      </w:r>
      <w:proofErr w:type="spellStart"/>
      <w:r w:rsidRPr="0067258A">
        <w:rPr>
          <w:rFonts w:ascii="Helvetica" w:eastAsia="Times New Roman" w:hAnsi="Helvetica" w:cs="Helvetica"/>
          <w:color w:val="1B1B1B"/>
          <w:sz w:val="24"/>
          <w:szCs w:val="24"/>
          <w:lang w:eastAsia="it-IT"/>
        </w:rPr>
        <w:t>tiilici</w:t>
      </w:r>
      <w:proofErr w:type="spellEnd"/>
      <w:r w:rsidRPr="0067258A">
        <w:rPr>
          <w:rFonts w:ascii="Helvetica" w:eastAsia="Times New Roman" w:hAnsi="Helvetica" w:cs="Helvetica"/>
          <w:color w:val="1B1B1B"/>
          <w:sz w:val="24"/>
          <w:szCs w:val="24"/>
          <w:lang w:eastAsia="it-IT"/>
        </w:rPr>
        <w:t xml:space="preserve">, che reagiscono con le vescicole </w:t>
      </w:r>
      <w:proofErr w:type="spellStart"/>
      <w:r w:rsidRPr="0067258A">
        <w:rPr>
          <w:rFonts w:ascii="Helvetica" w:eastAsia="Times New Roman" w:hAnsi="Helvetica" w:cs="Helvetica"/>
          <w:color w:val="1B1B1B"/>
          <w:sz w:val="24"/>
          <w:szCs w:val="24"/>
          <w:lang w:eastAsia="it-IT"/>
        </w:rPr>
        <w:t>liposomiali</w:t>
      </w:r>
      <w:proofErr w:type="spellEnd"/>
      <w:r w:rsidRPr="0067258A">
        <w:rPr>
          <w:rFonts w:ascii="Helvetica" w:eastAsia="Times New Roman" w:hAnsi="Helvetica" w:cs="Helvetica"/>
          <w:color w:val="1B1B1B"/>
          <w:sz w:val="24"/>
          <w:szCs w:val="24"/>
          <w:lang w:eastAsia="it-IT"/>
        </w:rPr>
        <w:t xml:space="preserve"> in termini di isomerizzazione cis-trans e </w:t>
      </w:r>
      <w:proofErr w:type="spellStart"/>
      <w:r w:rsidRPr="0067258A">
        <w:rPr>
          <w:rFonts w:ascii="Helvetica" w:eastAsia="Times New Roman" w:hAnsi="Helvetica" w:cs="Helvetica"/>
          <w:color w:val="1B1B1B"/>
          <w:sz w:val="24"/>
          <w:szCs w:val="24"/>
          <w:lang w:eastAsia="it-IT"/>
        </w:rPr>
        <w:t>perossidazione</w:t>
      </w:r>
      <w:proofErr w:type="spellEnd"/>
      <w:r w:rsidRPr="0067258A">
        <w:rPr>
          <w:rFonts w:ascii="Helvetica" w:eastAsia="Times New Roman" w:hAnsi="Helvetica" w:cs="Helvetica"/>
          <w:color w:val="1B1B1B"/>
          <w:sz w:val="24"/>
          <w:szCs w:val="24"/>
          <w:lang w:eastAsia="it-IT"/>
        </w:rPr>
        <w:t xml:space="preserve"> delle frazioni di acidi grassi insaturi dei lipidi delle vescicole [ </w:t>
      </w:r>
      <w:hyperlink r:id="rId84" w:anchor="B20-molecules-24-03085" w:history="1">
        <w:r w:rsidRPr="0067258A">
          <w:rPr>
            <w:rFonts w:ascii="Helvetica" w:eastAsia="Times New Roman" w:hAnsi="Helvetica" w:cs="Helvetica"/>
            <w:color w:val="005EA2"/>
            <w:sz w:val="24"/>
            <w:szCs w:val="24"/>
            <w:u w:val="single"/>
            <w:lang w:eastAsia="it-IT"/>
          </w:rPr>
          <w:t>20</w:t>
        </w:r>
      </w:hyperlink>
      <w:r w:rsidRPr="0067258A">
        <w:rPr>
          <w:rFonts w:ascii="Helvetica" w:eastAsia="Times New Roman" w:hAnsi="Helvetica" w:cs="Helvetica"/>
          <w:color w:val="1B1B1B"/>
          <w:sz w:val="24"/>
          <w:szCs w:val="24"/>
          <w:lang w:eastAsia="it-IT"/>
        </w:rPr>
        <w:t> ]. Abbiamo anche utilizzato la forma ridotta di SST (</w:t>
      </w:r>
      <w:proofErr w:type="spellStart"/>
      <w:r w:rsidRPr="0067258A">
        <w:rPr>
          <w:rFonts w:ascii="Helvetica" w:eastAsia="Times New Roman" w:hAnsi="Helvetica" w:cs="Helvetica"/>
          <w:color w:val="1B1B1B"/>
          <w:sz w:val="24"/>
          <w:szCs w:val="24"/>
          <w:lang w:eastAsia="it-IT"/>
        </w:rPr>
        <w:t>red</w:t>
      </w:r>
      <w:proofErr w:type="spellEnd"/>
      <w:r w:rsidRPr="0067258A">
        <w:rPr>
          <w:rFonts w:ascii="Helvetica" w:eastAsia="Times New Roman" w:hAnsi="Helvetica" w:cs="Helvetica"/>
          <w:color w:val="1B1B1B"/>
          <w:sz w:val="24"/>
          <w:szCs w:val="24"/>
          <w:lang w:eastAsia="it-IT"/>
        </w:rPr>
        <w:t xml:space="preserve">-SST), con i gruppi </w:t>
      </w:r>
      <w:proofErr w:type="spellStart"/>
      <w:r w:rsidRPr="0067258A">
        <w:rPr>
          <w:rFonts w:ascii="Helvetica" w:eastAsia="Times New Roman" w:hAnsi="Helvetica" w:cs="Helvetica"/>
          <w:color w:val="1B1B1B"/>
          <w:sz w:val="24"/>
          <w:szCs w:val="24"/>
          <w:lang w:eastAsia="it-IT"/>
        </w:rPr>
        <w:t>tiolici</w:t>
      </w:r>
      <w:proofErr w:type="spellEnd"/>
      <w:r w:rsidRPr="0067258A">
        <w:rPr>
          <w:rFonts w:ascii="Helvetica" w:eastAsia="Times New Roman" w:hAnsi="Helvetica" w:cs="Helvetica"/>
          <w:color w:val="1B1B1B"/>
          <w:sz w:val="24"/>
          <w:szCs w:val="24"/>
          <w:lang w:eastAsia="it-IT"/>
        </w:rPr>
        <w:t xml:space="preserve"> liberi nelle posizioni 3 e 14, che è disponibile in commercio, per confrontare i risultati dei due residui di cisteina liberi con la frazione di cistina del peptide naturale nella formazione del complesso del ferro, incluso il ruolo dei radicali </w:t>
      </w:r>
      <w:proofErr w:type="spellStart"/>
      <w:r w:rsidRPr="0067258A">
        <w:rPr>
          <w:rFonts w:ascii="Helvetica" w:eastAsia="Times New Roman" w:hAnsi="Helvetica" w:cs="Helvetica"/>
          <w:color w:val="1B1B1B"/>
          <w:sz w:val="24"/>
          <w:szCs w:val="24"/>
          <w:lang w:eastAsia="it-IT"/>
        </w:rPr>
        <w:t>tiilici</w:t>
      </w:r>
      <w:proofErr w:type="spellEnd"/>
      <w:r w:rsidRPr="0067258A">
        <w:rPr>
          <w:rFonts w:ascii="Helvetica" w:eastAsia="Times New Roman" w:hAnsi="Helvetica" w:cs="Helvetica"/>
          <w:color w:val="1B1B1B"/>
          <w:sz w:val="24"/>
          <w:szCs w:val="24"/>
          <w:lang w:eastAsia="it-IT"/>
        </w:rPr>
        <w:t xml:space="preserve"> nella conseguente reazione di isomerizzazione. In effetti, si ritiene che la riduzione di SST avvenga in vivo ed è associata alla formazione di fibrille rilevanti per l'immagazzinamento e la secrezione [ </w:t>
      </w:r>
      <w:hyperlink r:id="rId85" w:anchor="B25-molecules-24-03085" w:history="1">
        <w:r w:rsidRPr="0067258A">
          <w:rPr>
            <w:rFonts w:ascii="Helvetica" w:eastAsia="Times New Roman" w:hAnsi="Helvetica" w:cs="Helvetica"/>
            <w:color w:val="005EA2"/>
            <w:sz w:val="24"/>
            <w:szCs w:val="24"/>
            <w:u w:val="single"/>
            <w:lang w:eastAsia="it-IT"/>
          </w:rPr>
          <w:t>25</w:t>
        </w:r>
      </w:hyperlink>
      <w:r w:rsidRPr="0067258A">
        <w:rPr>
          <w:rFonts w:ascii="Helvetica" w:eastAsia="Times New Roman" w:hAnsi="Helvetica" w:cs="Helvetica"/>
          <w:color w:val="1B1B1B"/>
          <w:sz w:val="24"/>
          <w:szCs w:val="24"/>
          <w:lang w:eastAsia="it-IT"/>
        </w:rPr>
        <w:t> ] ma non è mai stata collegata alla reattività chimica.</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 xml:space="preserve">Abbiamo utilizzato il modello </w:t>
      </w:r>
      <w:proofErr w:type="spellStart"/>
      <w:r w:rsidRPr="0067258A">
        <w:rPr>
          <w:rFonts w:ascii="Helvetica" w:eastAsia="Times New Roman" w:hAnsi="Helvetica" w:cs="Helvetica"/>
          <w:color w:val="1B1B1B"/>
          <w:sz w:val="24"/>
          <w:szCs w:val="24"/>
          <w:lang w:eastAsia="it-IT"/>
        </w:rPr>
        <w:t>biomimetico</w:t>
      </w:r>
      <w:proofErr w:type="spellEnd"/>
      <w:r w:rsidRPr="0067258A">
        <w:rPr>
          <w:rFonts w:ascii="Helvetica" w:eastAsia="Times New Roman" w:hAnsi="Helvetica" w:cs="Helvetica"/>
          <w:color w:val="1B1B1B"/>
          <w:sz w:val="24"/>
          <w:szCs w:val="24"/>
          <w:lang w:eastAsia="it-IT"/>
        </w:rPr>
        <w:t xml:space="preserve"> costituito da una grande vescicola </w:t>
      </w:r>
      <w:proofErr w:type="spellStart"/>
      <w:r w:rsidRPr="0067258A">
        <w:rPr>
          <w:rFonts w:ascii="Helvetica" w:eastAsia="Times New Roman" w:hAnsi="Helvetica" w:cs="Helvetica"/>
          <w:color w:val="1B1B1B"/>
          <w:sz w:val="24"/>
          <w:szCs w:val="24"/>
          <w:lang w:eastAsia="it-IT"/>
        </w:rPr>
        <w:t>unilamellare</w:t>
      </w:r>
      <w:proofErr w:type="spellEnd"/>
      <w:r w:rsidRPr="0067258A">
        <w:rPr>
          <w:rFonts w:ascii="Helvetica" w:eastAsia="Times New Roman" w:hAnsi="Helvetica" w:cs="Helvetica"/>
          <w:color w:val="1B1B1B"/>
          <w:sz w:val="24"/>
          <w:szCs w:val="24"/>
          <w:lang w:eastAsia="it-IT"/>
        </w:rPr>
        <w:t xml:space="preserve"> mediante la tecnica di estrusione con 200 nm di diametro (LUVET) [ </w:t>
      </w:r>
      <w:hyperlink r:id="rId86" w:anchor="B26-molecules-24-03085" w:history="1">
        <w:r w:rsidRPr="0067258A">
          <w:rPr>
            <w:rFonts w:ascii="Helvetica" w:eastAsia="Times New Roman" w:hAnsi="Helvetica" w:cs="Helvetica"/>
            <w:color w:val="005EA2"/>
            <w:sz w:val="24"/>
            <w:szCs w:val="24"/>
            <w:u w:val="single"/>
            <w:lang w:eastAsia="it-IT"/>
          </w:rPr>
          <w:t>26</w:t>
        </w:r>
      </w:hyperlink>
      <w:r w:rsidRPr="0067258A">
        <w:rPr>
          <w:rFonts w:ascii="Helvetica" w:eastAsia="Times New Roman" w:hAnsi="Helvetica" w:cs="Helvetica"/>
          <w:color w:val="1B1B1B"/>
          <w:sz w:val="24"/>
          <w:szCs w:val="24"/>
          <w:lang w:eastAsia="it-IT"/>
        </w:rPr>
        <w:t xml:space="preserve"> ], in presenza di SST o </w:t>
      </w:r>
      <w:proofErr w:type="spellStart"/>
      <w:r w:rsidRPr="0067258A">
        <w:rPr>
          <w:rFonts w:ascii="Helvetica" w:eastAsia="Times New Roman" w:hAnsi="Helvetica" w:cs="Helvetica"/>
          <w:color w:val="1B1B1B"/>
          <w:sz w:val="24"/>
          <w:szCs w:val="24"/>
          <w:lang w:eastAsia="it-IT"/>
        </w:rPr>
        <w:t>red</w:t>
      </w:r>
      <w:proofErr w:type="spellEnd"/>
      <w:r w:rsidRPr="0067258A">
        <w:rPr>
          <w:rFonts w:ascii="Helvetica" w:eastAsia="Times New Roman" w:hAnsi="Helvetica" w:cs="Helvetica"/>
          <w:color w:val="1B1B1B"/>
          <w:sz w:val="24"/>
          <w:szCs w:val="24"/>
          <w:lang w:eastAsia="it-IT"/>
        </w:rPr>
        <w:t xml:space="preserve">-SST per studiare il comportamento dei fosfolipidi di membrana. Sono state impiegate due diverse composizioni di liposomi: in primo luogo, il fosfolipide sintetico, 1-palmitoil-2-oleoil </w:t>
      </w:r>
      <w:proofErr w:type="spellStart"/>
      <w:r w:rsidRPr="0067258A">
        <w:rPr>
          <w:rFonts w:ascii="Helvetica" w:eastAsia="Times New Roman" w:hAnsi="Helvetica" w:cs="Helvetica"/>
          <w:color w:val="1B1B1B"/>
          <w:sz w:val="24"/>
          <w:szCs w:val="24"/>
          <w:lang w:eastAsia="it-IT"/>
        </w:rPr>
        <w:t>fosfatidil</w:t>
      </w:r>
      <w:proofErr w:type="spellEnd"/>
      <w:r w:rsidRPr="0067258A">
        <w:rPr>
          <w:rFonts w:ascii="Helvetica" w:eastAsia="Times New Roman" w:hAnsi="Helvetica" w:cs="Helvetica"/>
          <w:color w:val="1B1B1B"/>
          <w:sz w:val="24"/>
          <w:szCs w:val="24"/>
          <w:lang w:eastAsia="it-IT"/>
        </w:rPr>
        <w:t xml:space="preserve"> colina (POPC) è stato utilizzato per studiare la reattività della frazione MUFA dell'acido oleico (9 </w:t>
      </w:r>
      <w:r w:rsidRPr="0067258A">
        <w:rPr>
          <w:rFonts w:ascii="Helvetica" w:eastAsia="Times New Roman" w:hAnsi="Helvetica" w:cs="Helvetica"/>
          <w:i/>
          <w:iCs/>
          <w:color w:val="1B1B1B"/>
          <w:sz w:val="24"/>
          <w:szCs w:val="24"/>
          <w:lang w:eastAsia="it-IT"/>
        </w:rPr>
        <w:t>cis</w:t>
      </w:r>
      <w:r w:rsidRPr="0067258A">
        <w:rPr>
          <w:rFonts w:ascii="Helvetica" w:eastAsia="Times New Roman" w:hAnsi="Helvetica" w:cs="Helvetica"/>
          <w:color w:val="1B1B1B"/>
          <w:sz w:val="24"/>
          <w:szCs w:val="24"/>
          <w:lang w:eastAsia="it-IT"/>
        </w:rPr>
        <w:t> -C18:1, </w:t>
      </w:r>
      <w:hyperlink r:id="rId87" w:anchor="molecules-24-03085-f002" w:history="1">
        <w:r w:rsidRPr="0067258A">
          <w:rPr>
            <w:rFonts w:ascii="Helvetica" w:eastAsia="Times New Roman" w:hAnsi="Helvetica" w:cs="Helvetica"/>
            <w:color w:val="005EA2"/>
            <w:sz w:val="24"/>
            <w:szCs w:val="24"/>
            <w:u w:val="single"/>
            <w:lang w:eastAsia="it-IT"/>
          </w:rPr>
          <w:t>Figura 2</w:t>
        </w:r>
      </w:hyperlink>
      <w:r w:rsidRPr="0067258A">
        <w:rPr>
          <w:rFonts w:ascii="Helvetica" w:eastAsia="Times New Roman" w:hAnsi="Helvetica" w:cs="Helvetica"/>
          <w:color w:val="1B1B1B"/>
          <w:sz w:val="24"/>
          <w:szCs w:val="24"/>
          <w:lang w:eastAsia="it-IT"/>
        </w:rPr>
        <w:t xml:space="preserve"> C) che si prevede venga direttamente trasformato dall'isomerizzazione cis-trans catalizzata da radicali </w:t>
      </w:r>
      <w:proofErr w:type="spellStart"/>
      <w:r w:rsidRPr="0067258A">
        <w:rPr>
          <w:rFonts w:ascii="Helvetica" w:eastAsia="Times New Roman" w:hAnsi="Helvetica" w:cs="Helvetica"/>
          <w:color w:val="1B1B1B"/>
          <w:sz w:val="24"/>
          <w:szCs w:val="24"/>
          <w:lang w:eastAsia="it-IT"/>
        </w:rPr>
        <w:t>tiilici</w:t>
      </w:r>
      <w:proofErr w:type="spellEnd"/>
      <w:r w:rsidRPr="0067258A">
        <w:rPr>
          <w:rFonts w:ascii="Helvetica" w:eastAsia="Times New Roman" w:hAnsi="Helvetica" w:cs="Helvetica"/>
          <w:color w:val="1B1B1B"/>
          <w:sz w:val="24"/>
          <w:szCs w:val="24"/>
          <w:lang w:eastAsia="it-IT"/>
        </w:rPr>
        <w:t xml:space="preserve"> nel suo corrispondente isomero trans geometrico, acido elaidico (9 </w:t>
      </w:r>
      <w:r w:rsidRPr="0067258A">
        <w:rPr>
          <w:rFonts w:ascii="Helvetica" w:eastAsia="Times New Roman" w:hAnsi="Helvetica" w:cs="Helvetica"/>
          <w:i/>
          <w:iCs/>
          <w:color w:val="1B1B1B"/>
          <w:sz w:val="24"/>
          <w:szCs w:val="24"/>
          <w:lang w:eastAsia="it-IT"/>
        </w:rPr>
        <w:t>trans</w:t>
      </w:r>
      <w:r w:rsidRPr="0067258A">
        <w:rPr>
          <w:rFonts w:ascii="Helvetica" w:eastAsia="Times New Roman" w:hAnsi="Helvetica" w:cs="Helvetica"/>
          <w:color w:val="1B1B1B"/>
          <w:sz w:val="24"/>
          <w:szCs w:val="24"/>
          <w:lang w:eastAsia="it-IT"/>
        </w:rPr>
        <w:t> -C18:1) mediante il meccanismo di addizione-eliminazione rappresentato per il doppio legame in </w:t>
      </w:r>
      <w:hyperlink r:id="rId88" w:anchor="molecules-24-03085-f006" w:history="1">
        <w:r w:rsidRPr="0067258A">
          <w:rPr>
            <w:rFonts w:ascii="Helvetica" w:eastAsia="Times New Roman" w:hAnsi="Helvetica" w:cs="Helvetica"/>
            <w:color w:val="005EA2"/>
            <w:sz w:val="24"/>
            <w:szCs w:val="24"/>
            <w:u w:val="single"/>
            <w:lang w:eastAsia="it-IT"/>
          </w:rPr>
          <w:t>Figura 6</w:t>
        </w:r>
      </w:hyperlink>
      <w:r w:rsidRPr="0067258A">
        <w:rPr>
          <w:rFonts w:ascii="Helvetica" w:eastAsia="Times New Roman" w:hAnsi="Helvetica" w:cs="Helvetica"/>
          <w:color w:val="1B1B1B"/>
          <w:sz w:val="24"/>
          <w:szCs w:val="24"/>
          <w:lang w:eastAsia="it-IT"/>
        </w:rPr>
        <w:t> . Il secondo materiale utilizzato per la formazione dei liposomi è stata la lecitina di soia, contenente varie percentuali di acidi grassi saturi, mono- e polinsaturi (MUFA e PUFA) ( </w:t>
      </w:r>
      <w:hyperlink r:id="rId89" w:anchor="molecules-24-03085-f002" w:history="1">
        <w:r w:rsidRPr="0067258A">
          <w:rPr>
            <w:rFonts w:ascii="Helvetica" w:eastAsia="Times New Roman" w:hAnsi="Helvetica" w:cs="Helvetica"/>
            <w:color w:val="005EA2"/>
            <w:sz w:val="24"/>
            <w:szCs w:val="24"/>
            <w:u w:val="single"/>
            <w:lang w:eastAsia="it-IT"/>
          </w:rPr>
          <w:t>Figura 2</w:t>
        </w:r>
      </w:hyperlink>
      <w:r w:rsidRPr="0067258A">
        <w:rPr>
          <w:rFonts w:ascii="Helvetica" w:eastAsia="Times New Roman" w:hAnsi="Helvetica" w:cs="Helvetica"/>
          <w:color w:val="1B1B1B"/>
          <w:sz w:val="24"/>
          <w:szCs w:val="24"/>
          <w:lang w:eastAsia="it-IT"/>
        </w:rPr>
        <w:t> B). I residui PUFA dei liposomi di lecitina di soia possono essere trasformati sia tramite percorsi ossidativi che di isomerizzazione. In particolare, l'acido linoleico (9 </w:t>
      </w:r>
      <w:r w:rsidRPr="0067258A">
        <w:rPr>
          <w:rFonts w:ascii="Helvetica" w:eastAsia="Times New Roman" w:hAnsi="Helvetica" w:cs="Helvetica"/>
          <w:i/>
          <w:iCs/>
          <w:color w:val="1B1B1B"/>
          <w:sz w:val="24"/>
          <w:szCs w:val="24"/>
          <w:lang w:eastAsia="it-IT"/>
        </w:rPr>
        <w:t>cis</w:t>
      </w:r>
      <w:r w:rsidRPr="0067258A">
        <w:rPr>
          <w:rFonts w:ascii="Helvetica" w:eastAsia="Times New Roman" w:hAnsi="Helvetica" w:cs="Helvetica"/>
          <w:color w:val="1B1B1B"/>
          <w:sz w:val="24"/>
          <w:szCs w:val="24"/>
          <w:lang w:eastAsia="it-IT"/>
        </w:rPr>
        <w:t> , 12 </w:t>
      </w:r>
      <w:r w:rsidRPr="0067258A">
        <w:rPr>
          <w:rFonts w:ascii="Helvetica" w:eastAsia="Times New Roman" w:hAnsi="Helvetica" w:cs="Helvetica"/>
          <w:i/>
          <w:iCs/>
          <w:color w:val="1B1B1B"/>
          <w:sz w:val="24"/>
          <w:szCs w:val="24"/>
          <w:lang w:eastAsia="it-IT"/>
        </w:rPr>
        <w:t>cis</w:t>
      </w:r>
      <w:r w:rsidRPr="0067258A">
        <w:rPr>
          <w:rFonts w:ascii="Helvetica" w:eastAsia="Times New Roman" w:hAnsi="Helvetica" w:cs="Helvetica"/>
          <w:color w:val="1B1B1B"/>
          <w:sz w:val="24"/>
          <w:szCs w:val="24"/>
          <w:lang w:eastAsia="it-IT"/>
        </w:rPr>
        <w:t> -C18:2), il PUFA più rappresentativo nella lecitina (65% della composizione totale degli acidi grassi), può dare isomeri trans geometrici che vengono separati, riconosciuti e quantificati mediante analisi GC [ </w:t>
      </w:r>
      <w:hyperlink r:id="rId90" w:anchor="B18-molecules-24-03085" w:history="1">
        <w:r w:rsidRPr="0067258A">
          <w:rPr>
            <w:rFonts w:ascii="Helvetica" w:eastAsia="Times New Roman" w:hAnsi="Helvetica" w:cs="Helvetica"/>
            <w:color w:val="005EA2"/>
            <w:sz w:val="24"/>
            <w:szCs w:val="24"/>
            <w:u w:val="single"/>
            <w:lang w:eastAsia="it-IT"/>
          </w:rPr>
          <w:t>18</w:t>
        </w:r>
      </w:hyperlink>
      <w:r w:rsidRPr="0067258A">
        <w:rPr>
          <w:rFonts w:ascii="Helvetica" w:eastAsia="Times New Roman" w:hAnsi="Helvetica" w:cs="Helvetica"/>
          <w:color w:val="1B1B1B"/>
          <w:sz w:val="24"/>
          <w:szCs w:val="24"/>
          <w:lang w:eastAsia="it-IT"/>
        </w:rPr>
        <w:t> , </w:t>
      </w:r>
      <w:hyperlink r:id="rId91" w:anchor="B19-molecules-24-03085" w:history="1">
        <w:r w:rsidRPr="0067258A">
          <w:rPr>
            <w:rFonts w:ascii="Helvetica" w:eastAsia="Times New Roman" w:hAnsi="Helvetica" w:cs="Helvetica"/>
            <w:color w:val="005EA2"/>
            <w:sz w:val="24"/>
            <w:szCs w:val="24"/>
            <w:u w:val="single"/>
            <w:lang w:eastAsia="it-IT"/>
          </w:rPr>
          <w:t>19</w:t>
        </w:r>
      </w:hyperlink>
      <w:r w:rsidRPr="0067258A">
        <w:rPr>
          <w:rFonts w:ascii="Helvetica" w:eastAsia="Times New Roman" w:hAnsi="Helvetica" w:cs="Helvetica"/>
          <w:color w:val="1B1B1B"/>
          <w:sz w:val="24"/>
          <w:szCs w:val="24"/>
          <w:lang w:eastAsia="it-IT"/>
        </w:rPr>
        <w:t> , </w:t>
      </w:r>
      <w:hyperlink r:id="rId92" w:anchor="B26-molecules-24-03085" w:history="1">
        <w:r w:rsidRPr="0067258A">
          <w:rPr>
            <w:rFonts w:ascii="Helvetica" w:eastAsia="Times New Roman" w:hAnsi="Helvetica" w:cs="Helvetica"/>
            <w:color w:val="005EA2"/>
            <w:sz w:val="24"/>
            <w:szCs w:val="24"/>
            <w:u w:val="single"/>
            <w:lang w:eastAsia="it-IT"/>
          </w:rPr>
          <w:t>26</w:t>
        </w:r>
      </w:hyperlink>
      <w:r w:rsidRPr="0067258A">
        <w:rPr>
          <w:rFonts w:ascii="Helvetica" w:eastAsia="Times New Roman" w:hAnsi="Helvetica" w:cs="Helvetica"/>
          <w:color w:val="1B1B1B"/>
          <w:sz w:val="24"/>
          <w:szCs w:val="24"/>
          <w:lang w:eastAsia="it-IT"/>
        </w:rPr>
        <w:t> , </w:t>
      </w:r>
      <w:hyperlink r:id="rId93" w:anchor="B27-molecules-24-03085" w:history="1">
        <w:r w:rsidRPr="0067258A">
          <w:rPr>
            <w:rFonts w:ascii="Helvetica" w:eastAsia="Times New Roman" w:hAnsi="Helvetica" w:cs="Helvetica"/>
            <w:color w:val="005EA2"/>
            <w:sz w:val="24"/>
            <w:szCs w:val="24"/>
            <w:u w:val="single"/>
            <w:lang w:eastAsia="it-IT"/>
          </w:rPr>
          <w:t>27</w:t>
        </w:r>
      </w:hyperlink>
      <w:r w:rsidRPr="0067258A">
        <w:rPr>
          <w:rFonts w:ascii="Helvetica" w:eastAsia="Times New Roman" w:hAnsi="Helvetica" w:cs="Helvetica"/>
          <w:color w:val="1B1B1B"/>
          <w:sz w:val="24"/>
          <w:szCs w:val="24"/>
          <w:lang w:eastAsia="it-IT"/>
        </w:rPr>
        <w:t xml:space="preserve"> ]. La </w:t>
      </w:r>
      <w:proofErr w:type="spellStart"/>
      <w:r w:rsidRPr="0067258A">
        <w:rPr>
          <w:rFonts w:ascii="Helvetica" w:eastAsia="Times New Roman" w:hAnsi="Helvetica" w:cs="Helvetica"/>
          <w:color w:val="1B1B1B"/>
          <w:sz w:val="24"/>
          <w:szCs w:val="24"/>
          <w:lang w:eastAsia="it-IT"/>
        </w:rPr>
        <w:t>perossidazione</w:t>
      </w:r>
      <w:proofErr w:type="spellEnd"/>
      <w:r w:rsidRPr="0067258A">
        <w:rPr>
          <w:rFonts w:ascii="Helvetica" w:eastAsia="Times New Roman" w:hAnsi="Helvetica" w:cs="Helvetica"/>
          <w:color w:val="1B1B1B"/>
          <w:sz w:val="24"/>
          <w:szCs w:val="24"/>
          <w:lang w:eastAsia="it-IT"/>
        </w:rPr>
        <w:t xml:space="preserve"> lipidica può essere stimata indirettamente dalla quantità di acido linoleico PUFA in ciascun esperimento, evidenziandone la diminuzione utilizzando le curve di calibrazione GC rispetto al residuo grasso saturo dell'acido palmitico (C16:0), come precedentemente descritto [ </w:t>
      </w:r>
      <w:hyperlink r:id="rId94" w:anchor="B20-molecules-24-03085" w:history="1">
        <w:r w:rsidRPr="0067258A">
          <w:rPr>
            <w:rFonts w:ascii="Helvetica" w:eastAsia="Times New Roman" w:hAnsi="Helvetica" w:cs="Helvetica"/>
            <w:color w:val="005EA2"/>
            <w:sz w:val="24"/>
            <w:szCs w:val="24"/>
            <w:u w:val="single"/>
            <w:lang w:eastAsia="it-IT"/>
          </w:rPr>
          <w:t>20</w:t>
        </w:r>
      </w:hyperlink>
      <w:r w:rsidRPr="0067258A">
        <w:rPr>
          <w:rFonts w:ascii="Helvetica" w:eastAsia="Times New Roman" w:hAnsi="Helvetica" w:cs="Helvetica"/>
          <w:color w:val="1B1B1B"/>
          <w:sz w:val="24"/>
          <w:szCs w:val="24"/>
          <w:lang w:eastAsia="it-IT"/>
        </w:rPr>
        <w:t> , </w:t>
      </w:r>
      <w:hyperlink r:id="rId95" w:anchor="B28-molecules-24-03085" w:history="1">
        <w:r w:rsidRPr="0067258A">
          <w:rPr>
            <w:rFonts w:ascii="Helvetica" w:eastAsia="Times New Roman" w:hAnsi="Helvetica" w:cs="Helvetica"/>
            <w:color w:val="005EA2"/>
            <w:sz w:val="24"/>
            <w:szCs w:val="24"/>
            <w:u w:val="single"/>
            <w:lang w:eastAsia="it-IT"/>
          </w:rPr>
          <w:t>28</w:t>
        </w:r>
      </w:hyperlink>
      <w:r w:rsidRPr="0067258A">
        <w:rPr>
          <w:rFonts w:ascii="Helvetica" w:eastAsia="Times New Roman" w:hAnsi="Helvetica" w:cs="Helvetica"/>
          <w:color w:val="1B1B1B"/>
          <w:sz w:val="24"/>
          <w:szCs w:val="24"/>
          <w:lang w:eastAsia="it-IT"/>
        </w:rPr>
        <w:t xml:space="preserve"> ]. L'analisi GC è il </w:t>
      </w:r>
      <w:proofErr w:type="spellStart"/>
      <w:r w:rsidRPr="0067258A">
        <w:rPr>
          <w:rFonts w:ascii="Helvetica" w:eastAsia="Times New Roman" w:hAnsi="Helvetica" w:cs="Helvetica"/>
          <w:color w:val="1B1B1B"/>
          <w:sz w:val="24"/>
          <w:szCs w:val="24"/>
          <w:lang w:eastAsia="it-IT"/>
        </w:rPr>
        <w:t>gold</w:t>
      </w:r>
      <w:proofErr w:type="spellEnd"/>
      <w:r w:rsidRPr="0067258A">
        <w:rPr>
          <w:rFonts w:ascii="Helvetica" w:eastAsia="Times New Roman" w:hAnsi="Helvetica" w:cs="Helvetica"/>
          <w:color w:val="1B1B1B"/>
          <w:sz w:val="24"/>
          <w:szCs w:val="24"/>
          <w:lang w:eastAsia="it-IT"/>
        </w:rPr>
        <w:t xml:space="preserve"> standard per la quantificazione degli acidi grassi.</w:t>
      </w:r>
    </w:p>
    <w:p w:rsidR="0067258A" w:rsidRPr="0067258A" w:rsidRDefault="0067258A" w:rsidP="0067258A">
      <w:pPr>
        <w:spacing w:after="0" w:line="450" w:lineRule="atLeast"/>
        <w:outlineLvl w:val="3"/>
        <w:rPr>
          <w:rFonts w:ascii="Bahnschrift" w:eastAsia="Times New Roman" w:hAnsi="Bahnschrift" w:cs="Helvetica"/>
          <w:color w:val="1B1B1B"/>
          <w:sz w:val="30"/>
          <w:szCs w:val="30"/>
          <w:lang w:eastAsia="it-IT"/>
        </w:rPr>
      </w:pPr>
      <w:r w:rsidRPr="0067258A">
        <w:rPr>
          <w:rFonts w:ascii="Bahnschrift" w:eastAsia="Times New Roman" w:hAnsi="Bahnschrift" w:cs="Helvetica"/>
          <w:color w:val="1B1B1B"/>
          <w:sz w:val="30"/>
          <w:szCs w:val="30"/>
          <w:lang w:eastAsia="it-IT"/>
        </w:rPr>
        <w:t>Figura 6.</w:t>
      </w:r>
    </w:p>
    <w:p w:rsidR="0067258A" w:rsidRPr="0067258A" w:rsidRDefault="0067258A" w:rsidP="0067258A">
      <w:pPr>
        <w:spacing w:before="450" w:after="0" w:line="240" w:lineRule="auto"/>
        <w:jc w:val="center"/>
        <w:rPr>
          <w:rFonts w:ascii="Helvetica" w:eastAsia="Times New Roman" w:hAnsi="Helvetica" w:cs="Helvetica"/>
          <w:color w:val="1B1B1B"/>
          <w:sz w:val="24"/>
          <w:szCs w:val="24"/>
          <w:lang w:eastAsia="it-IT"/>
        </w:rPr>
      </w:pPr>
      <w:r w:rsidRPr="0067258A">
        <w:rPr>
          <w:rFonts w:ascii="Helvetica" w:eastAsia="Times New Roman" w:hAnsi="Helvetica" w:cs="Helvetica"/>
          <w:noProof/>
          <w:color w:val="0000FF"/>
          <w:sz w:val="24"/>
          <w:szCs w:val="24"/>
          <w:lang w:eastAsia="it-IT"/>
        </w:rPr>
        <w:drawing>
          <wp:inline distT="0" distB="0" distL="0" distR="0" wp14:anchorId="72198A43" wp14:editId="58DA29D8">
            <wp:extent cx="7240270" cy="914400"/>
            <wp:effectExtent l="0" t="0" r="0" b="0"/>
            <wp:docPr id="6" name="Immagine 6" descr="Figura 6">
              <a:hlinkClick xmlns:a="http://schemas.openxmlformats.org/drawingml/2006/main" r:id="rId9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a 6">
                      <a:hlinkClick r:id="rId96" tgtFrame="&quot;_blank&quot;"/>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7240270" cy="914400"/>
                    </a:xfrm>
                    <a:prstGeom prst="rect">
                      <a:avLst/>
                    </a:prstGeom>
                    <a:noFill/>
                    <a:ln>
                      <a:noFill/>
                    </a:ln>
                  </pic:spPr>
                </pic:pic>
              </a:graphicData>
            </a:graphic>
          </wp:inline>
        </w:drawing>
      </w:r>
    </w:p>
    <w:p w:rsidR="0067258A" w:rsidRPr="0067258A" w:rsidRDefault="0083270B" w:rsidP="0067258A">
      <w:pPr>
        <w:spacing w:after="0" w:line="240" w:lineRule="auto"/>
        <w:jc w:val="right"/>
        <w:rPr>
          <w:rFonts w:ascii="Bahnschrift" w:eastAsia="Times New Roman" w:hAnsi="Bahnschrift" w:cs="Helvetica"/>
          <w:color w:val="1B1B1B"/>
          <w:sz w:val="24"/>
          <w:szCs w:val="24"/>
          <w:lang w:eastAsia="it-IT"/>
        </w:rPr>
      </w:pPr>
      <w:hyperlink r:id="rId98" w:tgtFrame="_blank" w:history="1">
        <w:r w:rsidR="0067258A" w:rsidRPr="0067258A">
          <w:rPr>
            <w:rFonts w:ascii="Bahnschrift" w:eastAsia="Times New Roman" w:hAnsi="Bahnschrift" w:cs="Helvetica"/>
            <w:color w:val="005EA2"/>
            <w:sz w:val="24"/>
            <w:szCs w:val="24"/>
            <w:u w:val="single"/>
            <w:lang w:eastAsia="it-IT"/>
          </w:rPr>
          <w:t>Apri in una nuova scheda</w:t>
        </w:r>
      </w:hyperlink>
    </w:p>
    <w:p w:rsidR="0067258A" w:rsidRPr="0067258A" w:rsidRDefault="0067258A" w:rsidP="0067258A">
      <w:pPr>
        <w:spacing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 xml:space="preserve">Meccanismo di reazione per l'isomerizzazione cis-trans di un doppio legame catalizzata da radicali </w:t>
      </w:r>
      <w:proofErr w:type="spellStart"/>
      <w:r w:rsidRPr="0067258A">
        <w:rPr>
          <w:rFonts w:ascii="Helvetica" w:eastAsia="Times New Roman" w:hAnsi="Helvetica" w:cs="Helvetica"/>
          <w:color w:val="1B1B1B"/>
          <w:sz w:val="24"/>
          <w:szCs w:val="24"/>
          <w:lang w:eastAsia="it-IT"/>
        </w:rPr>
        <w:t>tiilici</w:t>
      </w:r>
      <w:proofErr w:type="spellEnd"/>
      <w:r w:rsidRPr="0067258A">
        <w:rPr>
          <w:rFonts w:ascii="Helvetica" w:eastAsia="Times New Roman" w:hAnsi="Helvetica" w:cs="Helvetica"/>
          <w:color w:val="1B1B1B"/>
          <w:sz w:val="24"/>
          <w:szCs w:val="24"/>
          <w:lang w:eastAsia="it-IT"/>
        </w:rPr>
        <w:t>.</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I sali di ferro utilizzati negli esperimenti sono stati: solfato di ammonio ferroso (II) Fe(NH4 </w:t>
      </w:r>
      <w:r w:rsidRPr="0067258A">
        <w:rPr>
          <w:rFonts w:ascii="Helvetica" w:eastAsia="Times New Roman" w:hAnsi="Helvetica" w:cs="Helvetica"/>
          <w:color w:val="1B1B1B"/>
          <w:sz w:val="24"/>
          <w:szCs w:val="24"/>
          <w:vertAlign w:val="subscript"/>
          <w:lang w:eastAsia="it-IT"/>
        </w:rPr>
        <w:t>)</w:t>
      </w:r>
      <w:r w:rsidRPr="0067258A">
        <w:rPr>
          <w:rFonts w:ascii="Helvetica" w:eastAsia="Times New Roman" w:hAnsi="Helvetica" w:cs="Helvetica"/>
          <w:color w:val="1B1B1B"/>
          <w:sz w:val="24"/>
          <w:szCs w:val="24"/>
          <w:lang w:eastAsia="it-IT"/>
        </w:rPr>
        <w:t> (SO4 </w:t>
      </w:r>
      <w:r w:rsidRPr="0067258A">
        <w:rPr>
          <w:rFonts w:ascii="Helvetica" w:eastAsia="Times New Roman" w:hAnsi="Helvetica" w:cs="Helvetica"/>
          <w:color w:val="1B1B1B"/>
          <w:sz w:val="24"/>
          <w:szCs w:val="24"/>
          <w:vertAlign w:val="subscript"/>
          <w:lang w:eastAsia="it-IT"/>
        </w:rPr>
        <w:t>)</w:t>
      </w:r>
      <w:r w:rsidRPr="0067258A">
        <w:rPr>
          <w:rFonts w:ascii="Helvetica" w:eastAsia="Times New Roman" w:hAnsi="Helvetica" w:cs="Helvetica"/>
          <w:color w:val="1B1B1B"/>
          <w:sz w:val="24"/>
          <w:szCs w:val="24"/>
          <w:lang w:eastAsia="it-IT"/>
        </w:rPr>
        <w:t> 2 </w:t>
      </w:r>
      <w:r w:rsidRPr="0067258A">
        <w:rPr>
          <w:rFonts w:ascii="Helvetica" w:eastAsia="Times New Roman" w:hAnsi="Helvetica" w:cs="Helvetica"/>
          <w:color w:val="1B1B1B"/>
          <w:sz w:val="24"/>
          <w:szCs w:val="24"/>
          <w:vertAlign w:val="subscript"/>
          <w:lang w:eastAsia="it-IT"/>
        </w:rPr>
        <w:t>e</w:t>
      </w:r>
      <w:r w:rsidRPr="0067258A">
        <w:rPr>
          <w:rFonts w:ascii="Helvetica" w:eastAsia="Times New Roman" w:hAnsi="Helvetica" w:cs="Helvetica"/>
          <w:color w:val="1B1B1B"/>
          <w:sz w:val="24"/>
          <w:szCs w:val="24"/>
          <w:lang w:eastAsia="it-IT"/>
        </w:rPr>
        <w:t> solfato ferrico (III) Fe2 </w:t>
      </w:r>
      <w:r w:rsidRPr="0067258A">
        <w:rPr>
          <w:rFonts w:ascii="Helvetica" w:eastAsia="Times New Roman" w:hAnsi="Helvetica" w:cs="Helvetica"/>
          <w:color w:val="1B1B1B"/>
          <w:sz w:val="24"/>
          <w:szCs w:val="24"/>
          <w:vertAlign w:val="subscript"/>
          <w:lang w:eastAsia="it-IT"/>
        </w:rPr>
        <w:t>(</w:t>
      </w:r>
      <w:r w:rsidRPr="0067258A">
        <w:rPr>
          <w:rFonts w:ascii="Helvetica" w:eastAsia="Times New Roman" w:hAnsi="Helvetica" w:cs="Helvetica"/>
          <w:color w:val="1B1B1B"/>
          <w:sz w:val="24"/>
          <w:szCs w:val="24"/>
          <w:lang w:eastAsia="it-IT"/>
        </w:rPr>
        <w:t> SO4 </w:t>
      </w:r>
      <w:r w:rsidRPr="0067258A">
        <w:rPr>
          <w:rFonts w:ascii="Helvetica" w:eastAsia="Times New Roman" w:hAnsi="Helvetica" w:cs="Helvetica"/>
          <w:color w:val="1B1B1B"/>
          <w:sz w:val="24"/>
          <w:szCs w:val="24"/>
          <w:vertAlign w:val="subscript"/>
          <w:lang w:eastAsia="it-IT"/>
        </w:rPr>
        <w:t>)</w:t>
      </w:r>
      <w:r w:rsidRPr="0067258A">
        <w:rPr>
          <w:rFonts w:ascii="Helvetica" w:eastAsia="Times New Roman" w:hAnsi="Helvetica" w:cs="Helvetica"/>
          <w:color w:val="1B1B1B"/>
          <w:sz w:val="24"/>
          <w:szCs w:val="24"/>
          <w:lang w:eastAsia="it-IT"/>
        </w:rPr>
        <w:t> 3 </w:t>
      </w:r>
      <w:r w:rsidRPr="0067258A">
        <w:rPr>
          <w:rFonts w:ascii="Helvetica" w:eastAsia="Times New Roman" w:hAnsi="Helvetica" w:cs="Helvetica"/>
          <w:color w:val="1B1B1B"/>
          <w:sz w:val="24"/>
          <w:szCs w:val="24"/>
          <w:vertAlign w:val="subscript"/>
          <w:lang w:eastAsia="it-IT"/>
        </w:rPr>
        <w:t>.</w:t>
      </w:r>
      <w:r w:rsidRPr="0067258A">
        <w:rPr>
          <w:rFonts w:ascii="Helvetica" w:eastAsia="Times New Roman" w:hAnsi="Helvetica" w:cs="Helvetica"/>
          <w:color w:val="1B1B1B"/>
          <w:sz w:val="24"/>
          <w:szCs w:val="24"/>
          <w:lang w:eastAsia="it-IT"/>
        </w:rPr>
        <w:t xml:space="preserve"> I sali alla concentrazione di 100 </w:t>
      </w:r>
      <w:proofErr w:type="spellStart"/>
      <w:r w:rsidRPr="0067258A">
        <w:rPr>
          <w:rFonts w:ascii="Helvetica" w:eastAsia="Times New Roman" w:hAnsi="Helvetica" w:cs="Helvetica"/>
          <w:color w:val="1B1B1B"/>
          <w:sz w:val="24"/>
          <w:szCs w:val="24"/>
          <w:lang w:eastAsia="it-IT"/>
        </w:rPr>
        <w:t>μM</w:t>
      </w:r>
      <w:proofErr w:type="spellEnd"/>
      <w:r w:rsidRPr="0067258A">
        <w:rPr>
          <w:rFonts w:ascii="Helvetica" w:eastAsia="Times New Roman" w:hAnsi="Helvetica" w:cs="Helvetica"/>
          <w:color w:val="1B1B1B"/>
          <w:sz w:val="24"/>
          <w:szCs w:val="24"/>
          <w:lang w:eastAsia="it-IT"/>
        </w:rPr>
        <w:t xml:space="preserve"> sono stati aggiunti alla sospensione </w:t>
      </w:r>
      <w:proofErr w:type="spellStart"/>
      <w:r w:rsidRPr="0067258A">
        <w:rPr>
          <w:rFonts w:ascii="Helvetica" w:eastAsia="Times New Roman" w:hAnsi="Helvetica" w:cs="Helvetica"/>
          <w:color w:val="1B1B1B"/>
          <w:sz w:val="24"/>
          <w:szCs w:val="24"/>
          <w:lang w:eastAsia="it-IT"/>
        </w:rPr>
        <w:t>liposomica</w:t>
      </w:r>
      <w:proofErr w:type="spellEnd"/>
      <w:r w:rsidRPr="0067258A">
        <w:rPr>
          <w:rFonts w:ascii="Helvetica" w:eastAsia="Times New Roman" w:hAnsi="Helvetica" w:cs="Helvetica"/>
          <w:color w:val="1B1B1B"/>
          <w:sz w:val="24"/>
          <w:szCs w:val="24"/>
          <w:lang w:eastAsia="it-IT"/>
        </w:rPr>
        <w:t xml:space="preserve"> (2 </w:t>
      </w:r>
      <w:proofErr w:type="spellStart"/>
      <w:r w:rsidRPr="0067258A">
        <w:rPr>
          <w:rFonts w:ascii="Helvetica" w:eastAsia="Times New Roman" w:hAnsi="Helvetica" w:cs="Helvetica"/>
          <w:color w:val="1B1B1B"/>
          <w:sz w:val="24"/>
          <w:szCs w:val="24"/>
          <w:lang w:eastAsia="it-IT"/>
        </w:rPr>
        <w:t>mM</w:t>
      </w:r>
      <w:proofErr w:type="spellEnd"/>
      <w:r w:rsidRPr="0067258A">
        <w:rPr>
          <w:rFonts w:ascii="Helvetica" w:eastAsia="Times New Roman" w:hAnsi="Helvetica" w:cs="Helvetica"/>
          <w:color w:val="1B1B1B"/>
          <w:sz w:val="24"/>
          <w:szCs w:val="24"/>
          <w:lang w:eastAsia="it-IT"/>
        </w:rPr>
        <w:t xml:space="preserve">) e quindi l'aggiunta di SST o </w:t>
      </w:r>
      <w:proofErr w:type="spellStart"/>
      <w:r w:rsidRPr="0067258A">
        <w:rPr>
          <w:rFonts w:ascii="Helvetica" w:eastAsia="Times New Roman" w:hAnsi="Helvetica" w:cs="Helvetica"/>
          <w:color w:val="1B1B1B"/>
          <w:sz w:val="24"/>
          <w:szCs w:val="24"/>
          <w:lang w:eastAsia="it-IT"/>
        </w:rPr>
        <w:t>red</w:t>
      </w:r>
      <w:proofErr w:type="spellEnd"/>
      <w:r w:rsidRPr="0067258A">
        <w:rPr>
          <w:rFonts w:ascii="Helvetica" w:eastAsia="Times New Roman" w:hAnsi="Helvetica" w:cs="Helvetica"/>
          <w:color w:val="1B1B1B"/>
          <w:sz w:val="24"/>
          <w:szCs w:val="24"/>
          <w:lang w:eastAsia="it-IT"/>
        </w:rPr>
        <w:t xml:space="preserve">-SST (100 </w:t>
      </w:r>
      <w:proofErr w:type="spellStart"/>
      <w:r w:rsidRPr="0067258A">
        <w:rPr>
          <w:rFonts w:ascii="Helvetica" w:eastAsia="Times New Roman" w:hAnsi="Helvetica" w:cs="Helvetica"/>
          <w:color w:val="1B1B1B"/>
          <w:sz w:val="24"/>
          <w:szCs w:val="24"/>
          <w:lang w:eastAsia="it-IT"/>
        </w:rPr>
        <w:t>μM</w:t>
      </w:r>
      <w:proofErr w:type="spellEnd"/>
      <w:r w:rsidRPr="0067258A">
        <w:rPr>
          <w:rFonts w:ascii="Helvetica" w:eastAsia="Times New Roman" w:hAnsi="Helvetica" w:cs="Helvetica"/>
          <w:color w:val="1B1B1B"/>
          <w:sz w:val="24"/>
          <w:szCs w:val="24"/>
          <w:lang w:eastAsia="it-IT"/>
        </w:rPr>
        <w:t>) alla sospensione acquosa delle vescicole è stata effettuata tramite pompa a siringa, mantenendo le fiale a 37 °C in un agitatore orbitale per il tempo di reazione indicato. Gli esperimenti sono stati condotti in condizioni aerobiche e anaerobiche e i risultati sono riassunti nella </w:t>
      </w:r>
      <w:hyperlink r:id="rId99" w:anchor="molecules-24-03085-t001" w:history="1">
        <w:r w:rsidRPr="0067258A">
          <w:rPr>
            <w:rFonts w:ascii="Helvetica" w:eastAsia="Times New Roman" w:hAnsi="Helvetica" w:cs="Helvetica"/>
            <w:color w:val="005EA2"/>
            <w:sz w:val="24"/>
            <w:szCs w:val="24"/>
            <w:u w:val="single"/>
            <w:lang w:eastAsia="it-IT"/>
          </w:rPr>
          <w:t>Tabella 1.</w:t>
        </w:r>
      </w:hyperlink>
      <w:r w:rsidRPr="0067258A">
        <w:rPr>
          <w:rFonts w:ascii="Helvetica" w:eastAsia="Times New Roman" w:hAnsi="Helvetica" w:cs="Helvetica"/>
          <w:color w:val="1B1B1B"/>
          <w:sz w:val="24"/>
          <w:szCs w:val="24"/>
          <w:lang w:eastAsia="it-IT"/>
        </w:rPr>
        <w:t xml:space="preserve"> Gli esperimenti in bianco includevano la reazione </w:t>
      </w:r>
      <w:proofErr w:type="spellStart"/>
      <w:r w:rsidRPr="0067258A">
        <w:rPr>
          <w:rFonts w:ascii="Helvetica" w:eastAsia="Times New Roman" w:hAnsi="Helvetica" w:cs="Helvetica"/>
          <w:color w:val="1B1B1B"/>
          <w:sz w:val="24"/>
          <w:szCs w:val="24"/>
          <w:lang w:eastAsia="it-IT"/>
        </w:rPr>
        <w:t>liposomica</w:t>
      </w:r>
      <w:proofErr w:type="spellEnd"/>
      <w:r w:rsidRPr="0067258A">
        <w:rPr>
          <w:rFonts w:ascii="Helvetica" w:eastAsia="Times New Roman" w:hAnsi="Helvetica" w:cs="Helvetica"/>
          <w:color w:val="1B1B1B"/>
          <w:sz w:val="24"/>
          <w:szCs w:val="24"/>
          <w:lang w:eastAsia="it-IT"/>
        </w:rPr>
        <w:t xml:space="preserve"> senza il peptide e in presenza/assenza di ferro, al fine di stimare meglio il contributo del farmaco alla reattività lipidica. Gli esperimenti in bianco senza SST con POPC e con o senza sali di Fe hanno prodotto una quantità non rilevabile di isomeri trans (risultati non mostrati).</w:t>
      </w:r>
    </w:p>
    <w:p w:rsidR="0067258A" w:rsidRPr="0067258A" w:rsidRDefault="0067258A" w:rsidP="0067258A">
      <w:pPr>
        <w:spacing w:after="0" w:line="450" w:lineRule="atLeast"/>
        <w:outlineLvl w:val="3"/>
        <w:rPr>
          <w:rFonts w:ascii="Bahnschrift" w:eastAsia="Times New Roman" w:hAnsi="Bahnschrift" w:cs="Helvetica"/>
          <w:color w:val="1B1B1B"/>
          <w:sz w:val="30"/>
          <w:szCs w:val="30"/>
          <w:lang w:eastAsia="it-IT"/>
        </w:rPr>
      </w:pPr>
      <w:r w:rsidRPr="0067258A">
        <w:rPr>
          <w:rFonts w:ascii="Bahnschrift" w:eastAsia="Times New Roman" w:hAnsi="Bahnschrift" w:cs="Helvetica"/>
          <w:color w:val="1B1B1B"/>
          <w:sz w:val="30"/>
          <w:szCs w:val="30"/>
          <w:lang w:eastAsia="it-IT"/>
        </w:rPr>
        <w:t>Tabella 1.</w:t>
      </w:r>
    </w:p>
    <w:p w:rsidR="0067258A" w:rsidRPr="0067258A" w:rsidRDefault="0067258A" w:rsidP="0067258A">
      <w:pPr>
        <w:spacing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Formazione di isomeri trans di acidi grassi monoinsaturi (MUFA) e consumo di residui di acidi grassi polinsaturi (PUFA) </w:t>
      </w:r>
      <w:r w:rsidRPr="0067258A">
        <w:rPr>
          <w:rFonts w:ascii="Helvetica" w:eastAsia="Times New Roman" w:hAnsi="Helvetica" w:cs="Helvetica"/>
          <w:color w:val="1B1B1B"/>
          <w:sz w:val="24"/>
          <w:szCs w:val="24"/>
          <w:vertAlign w:val="superscript"/>
          <w:lang w:eastAsia="it-IT"/>
        </w:rPr>
        <w:t>1</w:t>
      </w:r>
      <w:r w:rsidRPr="0067258A">
        <w:rPr>
          <w:rFonts w:ascii="Helvetica" w:eastAsia="Times New Roman" w:hAnsi="Helvetica" w:cs="Helvetica"/>
          <w:color w:val="1B1B1B"/>
          <w:sz w:val="24"/>
          <w:szCs w:val="24"/>
          <w:lang w:eastAsia="it-IT"/>
        </w:rPr>
        <w:t xml:space="preserve"> in sospensioni acquose di liposomi (2 </w:t>
      </w:r>
      <w:proofErr w:type="spellStart"/>
      <w:r w:rsidRPr="0067258A">
        <w:rPr>
          <w:rFonts w:ascii="Helvetica" w:eastAsia="Times New Roman" w:hAnsi="Helvetica" w:cs="Helvetica"/>
          <w:color w:val="1B1B1B"/>
          <w:sz w:val="24"/>
          <w:szCs w:val="24"/>
          <w:lang w:eastAsia="it-IT"/>
        </w:rPr>
        <w:t>mM</w:t>
      </w:r>
      <w:proofErr w:type="spellEnd"/>
      <w:r w:rsidRPr="0067258A">
        <w:rPr>
          <w:rFonts w:ascii="Helvetica" w:eastAsia="Times New Roman" w:hAnsi="Helvetica" w:cs="Helvetica"/>
          <w:color w:val="1B1B1B"/>
          <w:sz w:val="24"/>
          <w:szCs w:val="24"/>
          <w:lang w:eastAsia="it-IT"/>
        </w:rPr>
        <w:t xml:space="preserve">) trattate con 100 </w:t>
      </w:r>
      <w:proofErr w:type="spellStart"/>
      <w:r w:rsidRPr="0067258A">
        <w:rPr>
          <w:rFonts w:ascii="Helvetica" w:eastAsia="Times New Roman" w:hAnsi="Helvetica" w:cs="Helvetica"/>
          <w:color w:val="1B1B1B"/>
          <w:sz w:val="24"/>
          <w:szCs w:val="24"/>
          <w:lang w:eastAsia="it-IT"/>
        </w:rPr>
        <w:t>μM</w:t>
      </w:r>
      <w:proofErr w:type="spellEnd"/>
      <w:r w:rsidRPr="0067258A">
        <w:rPr>
          <w:rFonts w:ascii="Helvetica" w:eastAsia="Times New Roman" w:hAnsi="Helvetica" w:cs="Helvetica"/>
          <w:color w:val="1B1B1B"/>
          <w:sz w:val="24"/>
          <w:szCs w:val="24"/>
          <w:lang w:eastAsia="it-IT"/>
        </w:rPr>
        <w:t xml:space="preserve"> di SST/</w:t>
      </w:r>
      <w:proofErr w:type="spellStart"/>
      <w:r w:rsidRPr="0067258A">
        <w:rPr>
          <w:rFonts w:ascii="Helvetica" w:eastAsia="Times New Roman" w:hAnsi="Helvetica" w:cs="Helvetica"/>
          <w:color w:val="1B1B1B"/>
          <w:sz w:val="24"/>
          <w:szCs w:val="24"/>
          <w:lang w:eastAsia="it-IT"/>
        </w:rPr>
        <w:t>red</w:t>
      </w:r>
      <w:proofErr w:type="spellEnd"/>
      <w:r w:rsidRPr="0067258A">
        <w:rPr>
          <w:rFonts w:ascii="Helvetica" w:eastAsia="Times New Roman" w:hAnsi="Helvetica" w:cs="Helvetica"/>
          <w:color w:val="1B1B1B"/>
          <w:sz w:val="24"/>
          <w:szCs w:val="24"/>
          <w:lang w:eastAsia="it-IT"/>
        </w:rPr>
        <w:t xml:space="preserve">-SST e 100 </w:t>
      </w:r>
      <w:proofErr w:type="spellStart"/>
      <w:r w:rsidRPr="0067258A">
        <w:rPr>
          <w:rFonts w:ascii="Helvetica" w:eastAsia="Times New Roman" w:hAnsi="Helvetica" w:cs="Helvetica"/>
          <w:color w:val="1B1B1B"/>
          <w:sz w:val="24"/>
          <w:szCs w:val="24"/>
          <w:lang w:eastAsia="it-IT"/>
        </w:rPr>
        <w:t>μM</w:t>
      </w:r>
      <w:proofErr w:type="spellEnd"/>
      <w:r w:rsidRPr="0067258A">
        <w:rPr>
          <w:rFonts w:ascii="Helvetica" w:eastAsia="Times New Roman" w:hAnsi="Helvetica" w:cs="Helvetica"/>
          <w:color w:val="1B1B1B"/>
          <w:sz w:val="24"/>
          <w:szCs w:val="24"/>
          <w:lang w:eastAsia="it-IT"/>
        </w:rPr>
        <w:t xml:space="preserve"> di sali di Fe a 37 °C (n = 3 di ciascun esperimento).</w:t>
      </w:r>
    </w:p>
    <w:tbl>
      <w:tblPr>
        <w:tblW w:w="11014" w:type="dxa"/>
        <w:tblCellSpacing w:w="15" w:type="dxa"/>
        <w:tblBorders>
          <w:top w:val="single" w:sz="6" w:space="0" w:color="333333"/>
          <w:bottom w:val="single" w:sz="6" w:space="0" w:color="333333"/>
        </w:tblBorders>
        <w:tblCellMar>
          <w:top w:w="15" w:type="dxa"/>
          <w:left w:w="15" w:type="dxa"/>
          <w:bottom w:w="15" w:type="dxa"/>
          <w:right w:w="15" w:type="dxa"/>
        </w:tblCellMar>
        <w:tblLook w:val="04A0" w:firstRow="1" w:lastRow="0" w:firstColumn="1" w:lastColumn="0" w:noHBand="0" w:noVBand="1"/>
      </w:tblPr>
      <w:tblGrid>
        <w:gridCol w:w="1157"/>
        <w:gridCol w:w="1486"/>
        <w:gridCol w:w="489"/>
        <w:gridCol w:w="1059"/>
        <w:gridCol w:w="742"/>
        <w:gridCol w:w="836"/>
        <w:gridCol w:w="1354"/>
        <w:gridCol w:w="1928"/>
        <w:gridCol w:w="1963"/>
      </w:tblGrid>
      <w:tr w:rsidR="0067258A" w:rsidRPr="0067258A" w:rsidTr="0067258A">
        <w:trPr>
          <w:tblHeader/>
          <w:tblCellSpacing w:w="15" w:type="dxa"/>
        </w:trPr>
        <w:tc>
          <w:tcPr>
            <w:tcW w:w="0" w:type="auto"/>
            <w:tcBorders>
              <w:top w:val="single" w:sz="6" w:space="0" w:color="auto"/>
              <w:bottom w:val="single" w:sz="6" w:space="0" w:color="auto"/>
            </w:tcBorders>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b/>
                <w:bCs/>
                <w:sz w:val="24"/>
                <w:szCs w:val="24"/>
                <w:lang w:eastAsia="it-IT"/>
              </w:rPr>
            </w:pPr>
            <w:r w:rsidRPr="0067258A">
              <w:rPr>
                <w:rFonts w:ascii="Times New Roman" w:eastAsia="Times New Roman" w:hAnsi="Times New Roman" w:cs="Times New Roman"/>
                <w:b/>
                <w:bCs/>
                <w:sz w:val="24"/>
                <w:szCs w:val="24"/>
                <w:lang w:eastAsia="it-IT"/>
              </w:rPr>
              <w:t>Iscrizione</w:t>
            </w:r>
          </w:p>
        </w:tc>
        <w:tc>
          <w:tcPr>
            <w:tcW w:w="0" w:type="auto"/>
            <w:tcBorders>
              <w:top w:val="single" w:sz="6" w:space="0" w:color="auto"/>
              <w:bottom w:val="single" w:sz="6" w:space="0" w:color="auto"/>
            </w:tcBorders>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b/>
                <w:bCs/>
                <w:sz w:val="24"/>
                <w:szCs w:val="24"/>
                <w:lang w:eastAsia="it-IT"/>
              </w:rPr>
            </w:pPr>
            <w:r w:rsidRPr="0067258A">
              <w:rPr>
                <w:rFonts w:ascii="Times New Roman" w:eastAsia="Times New Roman" w:hAnsi="Times New Roman" w:cs="Times New Roman"/>
                <w:b/>
                <w:bCs/>
                <w:sz w:val="24"/>
                <w:szCs w:val="24"/>
                <w:lang w:eastAsia="it-IT"/>
              </w:rPr>
              <w:t>Liposoma</w:t>
            </w:r>
          </w:p>
        </w:tc>
        <w:tc>
          <w:tcPr>
            <w:tcW w:w="0" w:type="auto"/>
            <w:tcBorders>
              <w:top w:val="single" w:sz="6" w:space="0" w:color="auto"/>
              <w:bottom w:val="single" w:sz="6" w:space="0" w:color="auto"/>
            </w:tcBorders>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b/>
                <w:bCs/>
                <w:sz w:val="24"/>
                <w:szCs w:val="24"/>
                <w:lang w:eastAsia="it-IT"/>
              </w:rPr>
            </w:pPr>
            <w:r w:rsidRPr="0067258A">
              <w:rPr>
                <w:rFonts w:ascii="Times New Roman" w:eastAsia="Times New Roman" w:hAnsi="Times New Roman" w:cs="Times New Roman"/>
                <w:b/>
                <w:bCs/>
                <w:sz w:val="24"/>
                <w:szCs w:val="24"/>
                <w:lang w:eastAsia="it-IT"/>
              </w:rPr>
              <w:t>O </w:t>
            </w:r>
            <w:r w:rsidRPr="0067258A">
              <w:rPr>
                <w:rFonts w:ascii="Times New Roman" w:eastAsia="Times New Roman" w:hAnsi="Times New Roman" w:cs="Times New Roman"/>
                <w:b/>
                <w:bCs/>
                <w:sz w:val="24"/>
                <w:szCs w:val="24"/>
                <w:vertAlign w:val="subscript"/>
                <w:lang w:eastAsia="it-IT"/>
              </w:rPr>
              <w:t>2</w:t>
            </w:r>
          </w:p>
        </w:tc>
        <w:tc>
          <w:tcPr>
            <w:tcW w:w="0" w:type="auto"/>
            <w:tcBorders>
              <w:top w:val="single" w:sz="6" w:space="0" w:color="auto"/>
              <w:bottom w:val="single" w:sz="6" w:space="0" w:color="auto"/>
            </w:tcBorders>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b/>
                <w:bCs/>
                <w:sz w:val="24"/>
                <w:szCs w:val="24"/>
                <w:lang w:eastAsia="it-IT"/>
              </w:rPr>
            </w:pPr>
            <w:r w:rsidRPr="0067258A">
              <w:rPr>
                <w:rFonts w:ascii="Times New Roman" w:eastAsia="Times New Roman" w:hAnsi="Times New Roman" w:cs="Times New Roman"/>
                <w:b/>
                <w:bCs/>
                <w:sz w:val="24"/>
                <w:szCs w:val="24"/>
                <w:lang w:eastAsia="it-IT"/>
              </w:rPr>
              <w:t>Peptide</w:t>
            </w:r>
          </w:p>
        </w:tc>
        <w:tc>
          <w:tcPr>
            <w:tcW w:w="0" w:type="auto"/>
            <w:tcBorders>
              <w:top w:val="single" w:sz="6" w:space="0" w:color="auto"/>
              <w:bottom w:val="single" w:sz="6" w:space="0" w:color="auto"/>
            </w:tcBorders>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b/>
                <w:bCs/>
                <w:sz w:val="24"/>
                <w:szCs w:val="24"/>
                <w:lang w:eastAsia="it-IT"/>
              </w:rPr>
            </w:pPr>
            <w:r w:rsidRPr="0067258A">
              <w:rPr>
                <w:rFonts w:ascii="Times New Roman" w:eastAsia="Times New Roman" w:hAnsi="Times New Roman" w:cs="Times New Roman"/>
                <w:b/>
                <w:bCs/>
                <w:sz w:val="24"/>
                <w:szCs w:val="24"/>
                <w:lang w:eastAsia="it-IT"/>
              </w:rPr>
              <w:t>Fe(II)</w:t>
            </w:r>
          </w:p>
        </w:tc>
        <w:tc>
          <w:tcPr>
            <w:tcW w:w="0" w:type="auto"/>
            <w:tcBorders>
              <w:top w:val="single" w:sz="6" w:space="0" w:color="auto"/>
              <w:bottom w:val="single" w:sz="6" w:space="0" w:color="auto"/>
            </w:tcBorders>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b/>
                <w:bCs/>
                <w:sz w:val="24"/>
                <w:szCs w:val="24"/>
                <w:lang w:eastAsia="it-IT"/>
              </w:rPr>
            </w:pPr>
            <w:r w:rsidRPr="0067258A">
              <w:rPr>
                <w:rFonts w:ascii="Times New Roman" w:eastAsia="Times New Roman" w:hAnsi="Times New Roman" w:cs="Times New Roman"/>
                <w:b/>
                <w:bCs/>
                <w:sz w:val="24"/>
                <w:szCs w:val="24"/>
                <w:lang w:eastAsia="it-IT"/>
              </w:rPr>
              <w:t>Fe(III)</w:t>
            </w:r>
          </w:p>
        </w:tc>
        <w:tc>
          <w:tcPr>
            <w:tcW w:w="0" w:type="auto"/>
            <w:tcBorders>
              <w:top w:val="single" w:sz="6" w:space="0" w:color="auto"/>
              <w:bottom w:val="single" w:sz="6" w:space="0" w:color="auto"/>
            </w:tcBorders>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b/>
                <w:bCs/>
                <w:sz w:val="24"/>
                <w:szCs w:val="24"/>
                <w:lang w:eastAsia="it-IT"/>
              </w:rPr>
            </w:pPr>
            <w:r w:rsidRPr="0067258A">
              <w:rPr>
                <w:rFonts w:ascii="Times New Roman" w:eastAsia="Times New Roman" w:hAnsi="Times New Roman" w:cs="Times New Roman"/>
                <w:b/>
                <w:bCs/>
                <w:i/>
                <w:iCs/>
                <w:sz w:val="24"/>
                <w:szCs w:val="24"/>
                <w:lang w:eastAsia="it-IT"/>
              </w:rPr>
              <w:t>trans</w:t>
            </w:r>
            <w:r w:rsidRPr="0067258A">
              <w:rPr>
                <w:rFonts w:ascii="Times New Roman" w:eastAsia="Times New Roman" w:hAnsi="Times New Roman" w:cs="Times New Roman"/>
                <w:b/>
                <w:bCs/>
                <w:sz w:val="24"/>
                <w:szCs w:val="24"/>
                <w:lang w:eastAsia="it-IT"/>
              </w:rPr>
              <w:t> -18:1 (%)</w:t>
            </w:r>
          </w:p>
        </w:tc>
        <w:tc>
          <w:tcPr>
            <w:tcW w:w="0" w:type="auto"/>
            <w:tcBorders>
              <w:top w:val="single" w:sz="6" w:space="0" w:color="auto"/>
              <w:bottom w:val="single" w:sz="6" w:space="0" w:color="auto"/>
            </w:tcBorders>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b/>
                <w:bCs/>
                <w:sz w:val="24"/>
                <w:szCs w:val="24"/>
                <w:lang w:eastAsia="it-IT"/>
              </w:rPr>
            </w:pPr>
            <w:r w:rsidRPr="0067258A">
              <w:rPr>
                <w:rFonts w:ascii="Times New Roman" w:eastAsia="Times New Roman" w:hAnsi="Times New Roman" w:cs="Times New Roman"/>
                <w:b/>
                <w:bCs/>
                <w:i/>
                <w:iCs/>
                <w:sz w:val="24"/>
                <w:szCs w:val="24"/>
                <w:lang w:eastAsia="it-IT"/>
              </w:rPr>
              <w:t>traslazione</w:t>
            </w:r>
            <w:r w:rsidRPr="0067258A">
              <w:rPr>
                <w:rFonts w:ascii="Times New Roman" w:eastAsia="Times New Roman" w:hAnsi="Times New Roman" w:cs="Times New Roman"/>
                <w:b/>
                <w:bCs/>
                <w:sz w:val="24"/>
                <w:szCs w:val="24"/>
                <w:lang w:eastAsia="it-IT"/>
              </w:rPr>
              <w:t> -18:2 (%)</w:t>
            </w:r>
          </w:p>
        </w:tc>
        <w:tc>
          <w:tcPr>
            <w:tcW w:w="0" w:type="auto"/>
            <w:tcBorders>
              <w:top w:val="single" w:sz="6" w:space="0" w:color="auto"/>
              <w:bottom w:val="single" w:sz="6" w:space="0" w:color="auto"/>
            </w:tcBorders>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b/>
                <w:bCs/>
                <w:sz w:val="24"/>
                <w:szCs w:val="24"/>
                <w:lang w:eastAsia="it-IT"/>
              </w:rPr>
            </w:pPr>
            <w:r w:rsidRPr="0067258A">
              <w:rPr>
                <w:rFonts w:ascii="Times New Roman" w:eastAsia="Times New Roman" w:hAnsi="Times New Roman" w:cs="Times New Roman"/>
                <w:b/>
                <w:bCs/>
                <w:i/>
                <w:iCs/>
                <w:sz w:val="24"/>
                <w:szCs w:val="24"/>
                <w:lang w:eastAsia="it-IT"/>
              </w:rPr>
              <w:t>Consumo di PUFA (%)</w:t>
            </w:r>
          </w:p>
        </w:tc>
      </w:tr>
      <w:tr w:rsidR="0067258A" w:rsidRPr="0067258A" w:rsidTr="0067258A">
        <w:trPr>
          <w:tblCellSpacing w:w="15" w:type="dxa"/>
        </w:trPr>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1</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POPC </w:t>
            </w:r>
            <w:r w:rsidRPr="0067258A">
              <w:rPr>
                <w:rFonts w:ascii="Times New Roman" w:eastAsia="Times New Roman" w:hAnsi="Times New Roman" w:cs="Times New Roman"/>
                <w:sz w:val="24"/>
                <w:szCs w:val="24"/>
                <w:vertAlign w:val="superscript"/>
                <w:lang w:eastAsia="it-IT"/>
              </w:rPr>
              <w:t>2</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NO</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SST</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X</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proofErr w:type="spellStart"/>
            <w:r w:rsidRPr="0067258A">
              <w:rPr>
                <w:rFonts w:ascii="Times New Roman" w:eastAsia="Times New Roman" w:hAnsi="Times New Roman" w:cs="Times New Roman"/>
                <w:sz w:val="24"/>
                <w:szCs w:val="24"/>
                <w:lang w:eastAsia="it-IT"/>
              </w:rPr>
              <w:t>tr</w:t>
            </w:r>
            <w:proofErr w:type="spellEnd"/>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p>
        </w:tc>
      </w:tr>
      <w:tr w:rsidR="0067258A" w:rsidRPr="0067258A" w:rsidTr="0067258A">
        <w:trPr>
          <w:tblCellSpacing w:w="15" w:type="dxa"/>
        </w:trPr>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2</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POPC </w:t>
            </w:r>
            <w:r w:rsidRPr="0067258A">
              <w:rPr>
                <w:rFonts w:ascii="Times New Roman" w:eastAsia="Times New Roman" w:hAnsi="Times New Roman" w:cs="Times New Roman"/>
                <w:sz w:val="24"/>
                <w:szCs w:val="24"/>
                <w:vertAlign w:val="superscript"/>
                <w:lang w:eastAsia="it-IT"/>
              </w:rPr>
              <w:t>2</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NO</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SST</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X</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0,9 ± 0,1</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p>
        </w:tc>
      </w:tr>
      <w:tr w:rsidR="0067258A" w:rsidRPr="0067258A" w:rsidTr="0067258A">
        <w:trPr>
          <w:tblCellSpacing w:w="15" w:type="dxa"/>
        </w:trPr>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3</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POPC </w:t>
            </w:r>
            <w:r w:rsidRPr="0067258A">
              <w:rPr>
                <w:rFonts w:ascii="Times New Roman" w:eastAsia="Times New Roman" w:hAnsi="Times New Roman" w:cs="Times New Roman"/>
                <w:sz w:val="24"/>
                <w:szCs w:val="24"/>
                <w:vertAlign w:val="superscript"/>
                <w:lang w:eastAsia="it-IT"/>
              </w:rPr>
              <w:t>2</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NO</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rosso-SST</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X</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0,7 ± 0,2</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p>
        </w:tc>
      </w:tr>
      <w:tr w:rsidR="0067258A" w:rsidRPr="0067258A" w:rsidTr="0067258A">
        <w:trPr>
          <w:tblCellSpacing w:w="15" w:type="dxa"/>
        </w:trPr>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4</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POPC </w:t>
            </w:r>
            <w:r w:rsidRPr="0067258A">
              <w:rPr>
                <w:rFonts w:ascii="Times New Roman" w:eastAsia="Times New Roman" w:hAnsi="Times New Roman" w:cs="Times New Roman"/>
                <w:sz w:val="24"/>
                <w:szCs w:val="24"/>
                <w:vertAlign w:val="superscript"/>
                <w:lang w:eastAsia="it-IT"/>
              </w:rPr>
              <w:t>2</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NO</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rosso-SST</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X</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29,9 ± 0,2</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p>
        </w:tc>
      </w:tr>
      <w:tr w:rsidR="0067258A" w:rsidRPr="0067258A" w:rsidTr="0067258A">
        <w:trPr>
          <w:tblCellSpacing w:w="15" w:type="dxa"/>
        </w:trPr>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5</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POPC </w:t>
            </w:r>
            <w:r w:rsidRPr="0067258A">
              <w:rPr>
                <w:rFonts w:ascii="Times New Roman" w:eastAsia="Times New Roman" w:hAnsi="Times New Roman" w:cs="Times New Roman"/>
                <w:sz w:val="24"/>
                <w:szCs w:val="24"/>
                <w:vertAlign w:val="superscript"/>
                <w:lang w:eastAsia="it-IT"/>
              </w:rPr>
              <w:t>2</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SÌ</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rosso-SST</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X</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5 ± 0,3</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p>
        </w:tc>
      </w:tr>
      <w:tr w:rsidR="0067258A" w:rsidRPr="0067258A" w:rsidTr="0067258A">
        <w:trPr>
          <w:tblCellSpacing w:w="15" w:type="dxa"/>
        </w:trPr>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6</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lecitina di soia </w:t>
            </w:r>
            <w:r w:rsidRPr="0067258A">
              <w:rPr>
                <w:rFonts w:ascii="Times New Roman" w:eastAsia="Times New Roman" w:hAnsi="Times New Roman" w:cs="Times New Roman"/>
                <w:sz w:val="24"/>
                <w:szCs w:val="24"/>
                <w:vertAlign w:val="superscript"/>
                <w:lang w:eastAsia="it-IT"/>
              </w:rPr>
              <w:t>3</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SÌ</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SST</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e</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e</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2,2 ± 1,4</w:t>
            </w:r>
          </w:p>
        </w:tc>
      </w:tr>
      <w:tr w:rsidR="0067258A" w:rsidRPr="0067258A" w:rsidTr="0067258A">
        <w:trPr>
          <w:tblCellSpacing w:w="15" w:type="dxa"/>
        </w:trPr>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7</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lecitina di soia </w:t>
            </w:r>
            <w:r w:rsidRPr="0067258A">
              <w:rPr>
                <w:rFonts w:ascii="Times New Roman" w:eastAsia="Times New Roman" w:hAnsi="Times New Roman" w:cs="Times New Roman"/>
                <w:sz w:val="24"/>
                <w:szCs w:val="24"/>
                <w:vertAlign w:val="superscript"/>
                <w:lang w:eastAsia="it-IT"/>
              </w:rPr>
              <w:t>3</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SÌ</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SST</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X</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proofErr w:type="spellStart"/>
            <w:r w:rsidRPr="0067258A">
              <w:rPr>
                <w:rFonts w:ascii="Times New Roman" w:eastAsia="Times New Roman" w:hAnsi="Times New Roman" w:cs="Times New Roman"/>
                <w:sz w:val="24"/>
                <w:szCs w:val="24"/>
                <w:lang w:eastAsia="it-IT"/>
              </w:rPr>
              <w:t>tr</w:t>
            </w:r>
            <w:proofErr w:type="spellEnd"/>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proofErr w:type="spellStart"/>
            <w:r w:rsidRPr="0067258A">
              <w:rPr>
                <w:rFonts w:ascii="Times New Roman" w:eastAsia="Times New Roman" w:hAnsi="Times New Roman" w:cs="Times New Roman"/>
                <w:sz w:val="24"/>
                <w:szCs w:val="24"/>
                <w:lang w:eastAsia="it-IT"/>
              </w:rPr>
              <w:t>tr</w:t>
            </w:r>
            <w:proofErr w:type="spellEnd"/>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95,9 ± 0,3</w:t>
            </w:r>
          </w:p>
        </w:tc>
      </w:tr>
      <w:tr w:rsidR="0067258A" w:rsidRPr="0067258A" w:rsidTr="0067258A">
        <w:trPr>
          <w:tblCellSpacing w:w="15" w:type="dxa"/>
        </w:trPr>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8</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lecitina di soia </w:t>
            </w:r>
            <w:r w:rsidRPr="0067258A">
              <w:rPr>
                <w:rFonts w:ascii="Times New Roman" w:eastAsia="Times New Roman" w:hAnsi="Times New Roman" w:cs="Times New Roman"/>
                <w:sz w:val="24"/>
                <w:szCs w:val="24"/>
                <w:vertAlign w:val="superscript"/>
                <w:lang w:eastAsia="it-IT"/>
              </w:rPr>
              <w:t>3</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SÌ</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SST</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4 </w:t>
            </w:r>
            <w:r w:rsidRPr="0067258A">
              <w:rPr>
                <w:rFonts w:ascii="Times New Roman" w:eastAsia="Times New Roman" w:hAnsi="Times New Roman" w:cs="Times New Roman"/>
                <w:sz w:val="24"/>
                <w:szCs w:val="24"/>
                <w:vertAlign w:val="superscript"/>
                <w:lang w:eastAsia="it-IT"/>
              </w:rPr>
              <w:t>pezzi</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0,3 ± 0,0</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0,2 ± 0,1</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75,5 ± 0,4</w:t>
            </w:r>
          </w:p>
        </w:tc>
      </w:tr>
      <w:tr w:rsidR="0067258A" w:rsidRPr="0067258A" w:rsidTr="0067258A">
        <w:trPr>
          <w:tblCellSpacing w:w="15" w:type="dxa"/>
        </w:trPr>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9</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lecitina di soia </w:t>
            </w:r>
            <w:r w:rsidRPr="0067258A">
              <w:rPr>
                <w:rFonts w:ascii="Times New Roman" w:eastAsia="Times New Roman" w:hAnsi="Times New Roman" w:cs="Times New Roman"/>
                <w:sz w:val="24"/>
                <w:szCs w:val="24"/>
                <w:vertAlign w:val="superscript"/>
                <w:lang w:eastAsia="it-IT"/>
              </w:rPr>
              <w:t>3</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SÌ</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rosso-SST</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4 </w:t>
            </w:r>
            <w:r w:rsidRPr="0067258A">
              <w:rPr>
                <w:rFonts w:ascii="Times New Roman" w:eastAsia="Times New Roman" w:hAnsi="Times New Roman" w:cs="Times New Roman"/>
                <w:sz w:val="24"/>
                <w:szCs w:val="24"/>
                <w:vertAlign w:val="superscript"/>
                <w:lang w:eastAsia="it-IT"/>
              </w:rPr>
              <w:t>pezzi</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0,4 ± 0,1</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0,5 ± 0,1</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84,1 ± 2,6</w:t>
            </w:r>
          </w:p>
        </w:tc>
      </w:tr>
      <w:tr w:rsidR="0067258A" w:rsidRPr="0067258A" w:rsidTr="0067258A">
        <w:trPr>
          <w:tblCellSpacing w:w="15" w:type="dxa"/>
        </w:trPr>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10</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lecitina di soia </w:t>
            </w:r>
            <w:r w:rsidRPr="0067258A">
              <w:rPr>
                <w:rFonts w:ascii="Times New Roman" w:eastAsia="Times New Roman" w:hAnsi="Times New Roman" w:cs="Times New Roman"/>
                <w:sz w:val="24"/>
                <w:szCs w:val="24"/>
                <w:vertAlign w:val="superscript"/>
                <w:lang w:eastAsia="it-IT"/>
              </w:rPr>
              <w:t>3</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SÌ</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SST</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4 </w:t>
            </w:r>
            <w:r w:rsidRPr="0067258A">
              <w:rPr>
                <w:rFonts w:ascii="Times New Roman" w:eastAsia="Times New Roman" w:hAnsi="Times New Roman" w:cs="Times New Roman"/>
                <w:sz w:val="24"/>
                <w:szCs w:val="24"/>
                <w:vertAlign w:val="superscript"/>
                <w:lang w:eastAsia="it-IT"/>
              </w:rPr>
              <w:t>pezzi</w:t>
            </w:r>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proofErr w:type="spellStart"/>
            <w:r w:rsidRPr="0067258A">
              <w:rPr>
                <w:rFonts w:ascii="Times New Roman" w:eastAsia="Times New Roman" w:hAnsi="Times New Roman" w:cs="Times New Roman"/>
                <w:sz w:val="24"/>
                <w:szCs w:val="24"/>
                <w:lang w:eastAsia="it-IT"/>
              </w:rPr>
              <w:t>tr</w:t>
            </w:r>
            <w:proofErr w:type="spellEnd"/>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proofErr w:type="spellStart"/>
            <w:r w:rsidRPr="0067258A">
              <w:rPr>
                <w:rFonts w:ascii="Times New Roman" w:eastAsia="Times New Roman" w:hAnsi="Times New Roman" w:cs="Times New Roman"/>
                <w:sz w:val="24"/>
                <w:szCs w:val="24"/>
                <w:lang w:eastAsia="it-IT"/>
              </w:rPr>
              <w:t>tr</w:t>
            </w:r>
            <w:proofErr w:type="spellEnd"/>
          </w:p>
        </w:tc>
        <w:tc>
          <w:tcPr>
            <w:tcW w:w="0" w:type="auto"/>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35,9±0,2</w:t>
            </w:r>
          </w:p>
        </w:tc>
      </w:tr>
      <w:tr w:rsidR="0067258A" w:rsidRPr="0067258A" w:rsidTr="0067258A">
        <w:trPr>
          <w:tblCellSpacing w:w="15" w:type="dxa"/>
        </w:trPr>
        <w:tc>
          <w:tcPr>
            <w:tcW w:w="0" w:type="auto"/>
            <w:tcBorders>
              <w:bottom w:val="single" w:sz="6" w:space="0" w:color="auto"/>
            </w:tcBorders>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11</w:t>
            </w:r>
          </w:p>
        </w:tc>
        <w:tc>
          <w:tcPr>
            <w:tcW w:w="0" w:type="auto"/>
            <w:tcBorders>
              <w:bottom w:val="single" w:sz="6" w:space="0" w:color="auto"/>
            </w:tcBorders>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lecitina di soia </w:t>
            </w:r>
            <w:r w:rsidRPr="0067258A">
              <w:rPr>
                <w:rFonts w:ascii="Times New Roman" w:eastAsia="Times New Roman" w:hAnsi="Times New Roman" w:cs="Times New Roman"/>
                <w:sz w:val="24"/>
                <w:szCs w:val="24"/>
                <w:vertAlign w:val="superscript"/>
                <w:lang w:eastAsia="it-IT"/>
              </w:rPr>
              <w:t>3</w:t>
            </w:r>
          </w:p>
        </w:tc>
        <w:tc>
          <w:tcPr>
            <w:tcW w:w="0" w:type="auto"/>
            <w:tcBorders>
              <w:bottom w:val="single" w:sz="6" w:space="0" w:color="auto"/>
            </w:tcBorders>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SÌ</w:t>
            </w:r>
          </w:p>
        </w:tc>
        <w:tc>
          <w:tcPr>
            <w:tcW w:w="0" w:type="auto"/>
            <w:tcBorders>
              <w:bottom w:val="single" w:sz="6" w:space="0" w:color="auto"/>
            </w:tcBorders>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rosso-SST</w:t>
            </w:r>
          </w:p>
        </w:tc>
        <w:tc>
          <w:tcPr>
            <w:tcW w:w="0" w:type="auto"/>
            <w:tcBorders>
              <w:bottom w:val="single" w:sz="6" w:space="0" w:color="auto"/>
            </w:tcBorders>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p>
        </w:tc>
        <w:tc>
          <w:tcPr>
            <w:tcW w:w="0" w:type="auto"/>
            <w:tcBorders>
              <w:bottom w:val="single" w:sz="6" w:space="0" w:color="auto"/>
            </w:tcBorders>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4 </w:t>
            </w:r>
            <w:r w:rsidRPr="0067258A">
              <w:rPr>
                <w:rFonts w:ascii="Times New Roman" w:eastAsia="Times New Roman" w:hAnsi="Times New Roman" w:cs="Times New Roman"/>
                <w:sz w:val="24"/>
                <w:szCs w:val="24"/>
                <w:vertAlign w:val="superscript"/>
                <w:lang w:eastAsia="it-IT"/>
              </w:rPr>
              <w:t>pezzi</w:t>
            </w:r>
          </w:p>
        </w:tc>
        <w:tc>
          <w:tcPr>
            <w:tcW w:w="0" w:type="auto"/>
            <w:tcBorders>
              <w:bottom w:val="single" w:sz="6" w:space="0" w:color="auto"/>
            </w:tcBorders>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proofErr w:type="spellStart"/>
            <w:r w:rsidRPr="0067258A">
              <w:rPr>
                <w:rFonts w:ascii="Times New Roman" w:eastAsia="Times New Roman" w:hAnsi="Times New Roman" w:cs="Times New Roman"/>
                <w:sz w:val="24"/>
                <w:szCs w:val="24"/>
                <w:lang w:eastAsia="it-IT"/>
              </w:rPr>
              <w:t>tr</w:t>
            </w:r>
            <w:proofErr w:type="spellEnd"/>
          </w:p>
        </w:tc>
        <w:tc>
          <w:tcPr>
            <w:tcW w:w="0" w:type="auto"/>
            <w:tcBorders>
              <w:bottom w:val="single" w:sz="6" w:space="0" w:color="auto"/>
            </w:tcBorders>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proofErr w:type="spellStart"/>
            <w:r w:rsidRPr="0067258A">
              <w:rPr>
                <w:rFonts w:ascii="Times New Roman" w:eastAsia="Times New Roman" w:hAnsi="Times New Roman" w:cs="Times New Roman"/>
                <w:sz w:val="24"/>
                <w:szCs w:val="24"/>
                <w:lang w:eastAsia="it-IT"/>
              </w:rPr>
              <w:t>tr</w:t>
            </w:r>
            <w:proofErr w:type="spellEnd"/>
          </w:p>
        </w:tc>
        <w:tc>
          <w:tcPr>
            <w:tcW w:w="0" w:type="auto"/>
            <w:tcBorders>
              <w:bottom w:val="single" w:sz="6" w:space="0" w:color="auto"/>
            </w:tcBorders>
            <w:tcMar>
              <w:top w:w="56" w:type="dxa"/>
              <w:left w:w="56" w:type="dxa"/>
              <w:bottom w:w="56" w:type="dxa"/>
              <w:right w:w="56" w:type="dxa"/>
            </w:tcMar>
            <w:hideMark/>
          </w:tcPr>
          <w:p w:rsidR="0067258A" w:rsidRPr="0067258A" w:rsidRDefault="0067258A" w:rsidP="0067258A">
            <w:pPr>
              <w:spacing w:after="0" w:line="240" w:lineRule="auto"/>
              <w:jc w:val="center"/>
              <w:rPr>
                <w:rFonts w:ascii="Times New Roman" w:eastAsia="Times New Roman" w:hAnsi="Times New Roman" w:cs="Times New Roman"/>
                <w:sz w:val="24"/>
                <w:szCs w:val="24"/>
                <w:lang w:eastAsia="it-IT"/>
              </w:rPr>
            </w:pPr>
            <w:r w:rsidRPr="0067258A">
              <w:rPr>
                <w:rFonts w:ascii="Times New Roman" w:eastAsia="Times New Roman" w:hAnsi="Times New Roman" w:cs="Times New Roman"/>
                <w:sz w:val="24"/>
                <w:szCs w:val="24"/>
                <w:lang w:eastAsia="it-IT"/>
              </w:rPr>
              <w:t>92,3±0,4</w:t>
            </w:r>
          </w:p>
        </w:tc>
      </w:tr>
    </w:tbl>
    <w:p w:rsidR="0067258A" w:rsidRPr="0067258A" w:rsidRDefault="0083270B" w:rsidP="0067258A">
      <w:pPr>
        <w:spacing w:after="0" w:line="240" w:lineRule="auto"/>
        <w:jc w:val="right"/>
        <w:rPr>
          <w:rFonts w:ascii="Bahnschrift" w:eastAsia="Times New Roman" w:hAnsi="Bahnschrift" w:cs="Helvetica"/>
          <w:color w:val="1B1B1B"/>
          <w:sz w:val="24"/>
          <w:szCs w:val="24"/>
          <w:lang w:eastAsia="it-IT"/>
        </w:rPr>
      </w:pPr>
      <w:hyperlink r:id="rId100" w:tgtFrame="_blank" w:history="1">
        <w:r w:rsidR="0067258A" w:rsidRPr="0067258A">
          <w:rPr>
            <w:rFonts w:ascii="Bahnschrift" w:eastAsia="Times New Roman" w:hAnsi="Bahnschrift" w:cs="Helvetica"/>
            <w:color w:val="005EA2"/>
            <w:sz w:val="24"/>
            <w:szCs w:val="24"/>
            <w:u w:val="single"/>
            <w:lang w:eastAsia="it-IT"/>
          </w:rPr>
          <w:t>Apri in una nuova scheda</w:t>
        </w:r>
      </w:hyperlink>
    </w:p>
    <w:p w:rsidR="0067258A" w:rsidRPr="0067258A" w:rsidRDefault="0067258A" w:rsidP="0067258A">
      <w:pPr>
        <w:spacing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 xml:space="preserve">Nd = non rilevabile; </w:t>
      </w:r>
      <w:proofErr w:type="spellStart"/>
      <w:r w:rsidRPr="0067258A">
        <w:rPr>
          <w:rFonts w:ascii="Helvetica" w:eastAsia="Times New Roman" w:hAnsi="Helvetica" w:cs="Helvetica"/>
          <w:color w:val="1B1B1B"/>
          <w:sz w:val="24"/>
          <w:szCs w:val="24"/>
          <w:lang w:eastAsia="it-IT"/>
        </w:rPr>
        <w:t>tr</w:t>
      </w:r>
      <w:proofErr w:type="spellEnd"/>
      <w:r w:rsidRPr="0067258A">
        <w:rPr>
          <w:rFonts w:ascii="Helvetica" w:eastAsia="Times New Roman" w:hAnsi="Helvetica" w:cs="Helvetica"/>
          <w:color w:val="1B1B1B"/>
          <w:sz w:val="24"/>
          <w:szCs w:val="24"/>
          <w:lang w:eastAsia="it-IT"/>
        </w:rPr>
        <w:t xml:space="preserve"> = tracce (&lt;0,1%) </w:t>
      </w:r>
      <w:r w:rsidRPr="0067258A">
        <w:rPr>
          <w:rFonts w:ascii="Helvetica" w:eastAsia="Times New Roman" w:hAnsi="Helvetica" w:cs="Helvetica"/>
          <w:color w:val="1B1B1B"/>
          <w:sz w:val="24"/>
          <w:szCs w:val="24"/>
          <w:vertAlign w:val="superscript"/>
          <w:lang w:eastAsia="it-IT"/>
        </w:rPr>
        <w:t>1</w:t>
      </w:r>
      <w:r w:rsidRPr="0067258A">
        <w:rPr>
          <w:rFonts w:ascii="Helvetica" w:eastAsia="Times New Roman" w:hAnsi="Helvetica" w:cs="Helvetica"/>
          <w:color w:val="1B1B1B"/>
          <w:sz w:val="24"/>
          <w:szCs w:val="24"/>
          <w:lang w:eastAsia="it-IT"/>
        </w:rPr>
        <w:t xml:space="preserve"> I residui di acidi grassi sono stati ottenuti dalla sospensione </w:t>
      </w:r>
      <w:proofErr w:type="spellStart"/>
      <w:r w:rsidRPr="0067258A">
        <w:rPr>
          <w:rFonts w:ascii="Helvetica" w:eastAsia="Times New Roman" w:hAnsi="Helvetica" w:cs="Helvetica"/>
          <w:color w:val="1B1B1B"/>
          <w:sz w:val="24"/>
          <w:szCs w:val="24"/>
          <w:lang w:eastAsia="it-IT"/>
        </w:rPr>
        <w:t>liposomica</w:t>
      </w:r>
      <w:proofErr w:type="spellEnd"/>
      <w:r w:rsidRPr="0067258A">
        <w:rPr>
          <w:rFonts w:ascii="Helvetica" w:eastAsia="Times New Roman" w:hAnsi="Helvetica" w:cs="Helvetica"/>
          <w:color w:val="1B1B1B"/>
          <w:sz w:val="24"/>
          <w:szCs w:val="24"/>
          <w:lang w:eastAsia="it-IT"/>
        </w:rPr>
        <w:t xml:space="preserve"> dopo l'estrazione dei lipidi e la </w:t>
      </w:r>
      <w:proofErr w:type="spellStart"/>
      <w:r w:rsidRPr="0067258A">
        <w:rPr>
          <w:rFonts w:ascii="Helvetica" w:eastAsia="Times New Roman" w:hAnsi="Helvetica" w:cs="Helvetica"/>
          <w:color w:val="1B1B1B"/>
          <w:sz w:val="24"/>
          <w:szCs w:val="24"/>
          <w:lang w:eastAsia="it-IT"/>
        </w:rPr>
        <w:t>transesterificazione</w:t>
      </w:r>
      <w:proofErr w:type="spellEnd"/>
      <w:r w:rsidRPr="0067258A">
        <w:rPr>
          <w:rFonts w:ascii="Helvetica" w:eastAsia="Times New Roman" w:hAnsi="Helvetica" w:cs="Helvetica"/>
          <w:color w:val="1B1B1B"/>
          <w:sz w:val="24"/>
          <w:szCs w:val="24"/>
          <w:lang w:eastAsia="it-IT"/>
        </w:rPr>
        <w:t>, come descritto nei Materiali e metodi. </w:t>
      </w:r>
      <w:r w:rsidRPr="0067258A">
        <w:rPr>
          <w:rFonts w:ascii="Helvetica" w:eastAsia="Times New Roman" w:hAnsi="Helvetica" w:cs="Helvetica"/>
          <w:color w:val="1B1B1B"/>
          <w:sz w:val="24"/>
          <w:szCs w:val="24"/>
          <w:vertAlign w:val="superscript"/>
          <w:lang w:eastAsia="it-IT"/>
        </w:rPr>
        <w:t>2</w:t>
      </w:r>
      <w:r w:rsidRPr="0067258A">
        <w:rPr>
          <w:rFonts w:ascii="Helvetica" w:eastAsia="Times New Roman" w:hAnsi="Helvetica" w:cs="Helvetica"/>
          <w:color w:val="1B1B1B"/>
          <w:sz w:val="24"/>
          <w:szCs w:val="24"/>
          <w:lang w:eastAsia="it-IT"/>
        </w:rPr>
        <w:t> Incubazione di 24 ore. </w:t>
      </w:r>
      <w:r w:rsidRPr="0067258A">
        <w:rPr>
          <w:rFonts w:ascii="Helvetica" w:eastAsia="Times New Roman" w:hAnsi="Helvetica" w:cs="Helvetica"/>
          <w:color w:val="1B1B1B"/>
          <w:sz w:val="24"/>
          <w:szCs w:val="24"/>
          <w:vertAlign w:val="superscript"/>
          <w:lang w:eastAsia="it-IT"/>
        </w:rPr>
        <w:t>3</w:t>
      </w:r>
      <w:r w:rsidRPr="0067258A">
        <w:rPr>
          <w:rFonts w:ascii="Helvetica" w:eastAsia="Times New Roman" w:hAnsi="Helvetica" w:cs="Helvetica"/>
          <w:color w:val="1B1B1B"/>
          <w:sz w:val="24"/>
          <w:szCs w:val="24"/>
          <w:lang w:eastAsia="it-IT"/>
        </w:rPr>
        <w:t> Incubazione di 8 ore. </w:t>
      </w:r>
      <w:r w:rsidRPr="0067258A">
        <w:rPr>
          <w:rFonts w:ascii="Helvetica" w:eastAsia="Times New Roman" w:hAnsi="Helvetica" w:cs="Helvetica"/>
          <w:color w:val="1B1B1B"/>
          <w:sz w:val="24"/>
          <w:szCs w:val="24"/>
          <w:vertAlign w:val="superscript"/>
          <w:lang w:eastAsia="it-IT"/>
        </w:rPr>
        <w:t>4</w:t>
      </w:r>
      <w:r w:rsidRPr="0067258A">
        <w:rPr>
          <w:rFonts w:ascii="Helvetica" w:eastAsia="Times New Roman" w:hAnsi="Helvetica" w:cs="Helvetica"/>
          <w:color w:val="1B1B1B"/>
          <w:sz w:val="24"/>
          <w:szCs w:val="24"/>
          <w:lang w:eastAsia="it-IT"/>
        </w:rPr>
        <w:t xml:space="preserve"> Incubazione con sale Fe(II) 30 </w:t>
      </w:r>
      <w:proofErr w:type="spellStart"/>
      <w:r w:rsidRPr="0067258A">
        <w:rPr>
          <w:rFonts w:ascii="Helvetica" w:eastAsia="Times New Roman" w:hAnsi="Helvetica" w:cs="Helvetica"/>
          <w:color w:val="1B1B1B"/>
          <w:sz w:val="24"/>
          <w:szCs w:val="24"/>
          <w:lang w:eastAsia="it-IT"/>
        </w:rPr>
        <w:t>μM</w:t>
      </w:r>
      <w:proofErr w:type="spellEnd"/>
      <w:r w:rsidRPr="0067258A">
        <w:rPr>
          <w:rFonts w:ascii="Helvetica" w:eastAsia="Times New Roman" w:hAnsi="Helvetica" w:cs="Helvetica"/>
          <w:color w:val="1B1B1B"/>
          <w:sz w:val="24"/>
          <w:szCs w:val="24"/>
          <w:lang w:eastAsia="it-IT"/>
        </w:rPr>
        <w:t>.</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 xml:space="preserve">Con SST-sale di Fe(III) e SST-sale di Fe(II) in condizioni anaerobiche (voci 1 e 2), l'isomero trans di MUFA è stato rilevato a &lt;1% con sale di Fe(II) in condizioni anaerobiche. Con la forma ridotta del peptide e il sale di Fe(II), la reattività per l'isomerizzazione era ancora bassa (voce 3). Invece, il </w:t>
      </w:r>
      <w:proofErr w:type="spellStart"/>
      <w:r w:rsidRPr="0067258A">
        <w:rPr>
          <w:rFonts w:ascii="Helvetica" w:eastAsia="Times New Roman" w:hAnsi="Helvetica" w:cs="Helvetica"/>
          <w:color w:val="1B1B1B"/>
          <w:sz w:val="24"/>
          <w:szCs w:val="24"/>
          <w:lang w:eastAsia="it-IT"/>
        </w:rPr>
        <w:t>red</w:t>
      </w:r>
      <w:proofErr w:type="spellEnd"/>
      <w:r w:rsidRPr="0067258A">
        <w:rPr>
          <w:rFonts w:ascii="Helvetica" w:eastAsia="Times New Roman" w:hAnsi="Helvetica" w:cs="Helvetica"/>
          <w:color w:val="1B1B1B"/>
          <w:sz w:val="24"/>
          <w:szCs w:val="24"/>
          <w:lang w:eastAsia="it-IT"/>
        </w:rPr>
        <w:t>-SST con sale di Fe(III) in condizioni anaerobiche ha prodotto la reazione di isomerizzazione più efficace, raggiungendo il 30% dopo 24 ore di incubazione (voce 4). In condizioni aerobiche, lo stesso esperimento ha prodotto isomerizzazione, sebbene a basse concentrazioni (5%) (voce 5).</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 xml:space="preserve">Quando vengono utilizzati liposomi di lecitina di soia, è stata monitorata la reattività degli acidi grassi polinsaturi (PUFA) e lo scenario è cambiato in particolare evidenziando il consumo di PUFA dovuto a processi di </w:t>
      </w:r>
      <w:proofErr w:type="spellStart"/>
      <w:r w:rsidRPr="0067258A">
        <w:rPr>
          <w:rFonts w:ascii="Helvetica" w:eastAsia="Times New Roman" w:hAnsi="Helvetica" w:cs="Helvetica"/>
          <w:color w:val="1B1B1B"/>
          <w:sz w:val="24"/>
          <w:szCs w:val="24"/>
          <w:lang w:eastAsia="it-IT"/>
        </w:rPr>
        <w:t>perossidazione</w:t>
      </w:r>
      <w:proofErr w:type="spellEnd"/>
      <w:r w:rsidRPr="0067258A">
        <w:rPr>
          <w:rFonts w:ascii="Helvetica" w:eastAsia="Times New Roman" w:hAnsi="Helvetica" w:cs="Helvetica"/>
          <w:color w:val="1B1B1B"/>
          <w:sz w:val="24"/>
          <w:szCs w:val="24"/>
          <w:lang w:eastAsia="it-IT"/>
        </w:rPr>
        <w:t xml:space="preserve"> in condizioni aerobiche, come illustrato per la prima volta per i complessi </w:t>
      </w:r>
      <w:proofErr w:type="spellStart"/>
      <w:r w:rsidRPr="0067258A">
        <w:rPr>
          <w:rFonts w:ascii="Helvetica" w:eastAsia="Times New Roman" w:hAnsi="Helvetica" w:cs="Helvetica"/>
          <w:color w:val="1B1B1B"/>
          <w:sz w:val="24"/>
          <w:szCs w:val="24"/>
          <w:lang w:eastAsia="it-IT"/>
        </w:rPr>
        <w:t>bleomicina</w:t>
      </w:r>
      <w:proofErr w:type="spellEnd"/>
      <w:r w:rsidRPr="0067258A">
        <w:rPr>
          <w:rFonts w:ascii="Helvetica" w:eastAsia="Times New Roman" w:hAnsi="Helvetica" w:cs="Helvetica"/>
          <w:color w:val="1B1B1B"/>
          <w:sz w:val="24"/>
          <w:szCs w:val="24"/>
          <w:lang w:eastAsia="it-IT"/>
        </w:rPr>
        <w:t>-Fe [ </w:t>
      </w:r>
      <w:hyperlink r:id="rId101" w:anchor="B20-molecules-24-03085" w:history="1">
        <w:r w:rsidRPr="0067258A">
          <w:rPr>
            <w:rFonts w:ascii="Helvetica" w:eastAsia="Times New Roman" w:hAnsi="Helvetica" w:cs="Helvetica"/>
            <w:color w:val="005EA2"/>
            <w:sz w:val="24"/>
            <w:szCs w:val="24"/>
            <w:u w:val="single"/>
            <w:lang w:eastAsia="it-IT"/>
          </w:rPr>
          <w:t>20</w:t>
        </w:r>
      </w:hyperlink>
      <w:r w:rsidRPr="0067258A">
        <w:rPr>
          <w:rFonts w:ascii="Helvetica" w:eastAsia="Times New Roman" w:hAnsi="Helvetica" w:cs="Helvetica"/>
          <w:color w:val="1B1B1B"/>
          <w:sz w:val="24"/>
          <w:szCs w:val="24"/>
          <w:lang w:eastAsia="it-IT"/>
        </w:rPr>
        <w:t xml:space="preserve"> ]. Il ruolo del sale di ferro è importante per la reattività del sistema, poiché SST in condizioni aerobiche ma senza sali di Fe ha indotto un leggero processo di </w:t>
      </w:r>
      <w:proofErr w:type="spellStart"/>
      <w:r w:rsidRPr="0067258A">
        <w:rPr>
          <w:rFonts w:ascii="Helvetica" w:eastAsia="Times New Roman" w:hAnsi="Helvetica" w:cs="Helvetica"/>
          <w:color w:val="1B1B1B"/>
          <w:sz w:val="24"/>
          <w:szCs w:val="24"/>
          <w:lang w:eastAsia="it-IT"/>
        </w:rPr>
        <w:t>perossidazione</w:t>
      </w:r>
      <w:proofErr w:type="spellEnd"/>
      <w:r w:rsidRPr="0067258A">
        <w:rPr>
          <w:rFonts w:ascii="Helvetica" w:eastAsia="Times New Roman" w:hAnsi="Helvetica" w:cs="Helvetica"/>
          <w:color w:val="1B1B1B"/>
          <w:sz w:val="24"/>
          <w:szCs w:val="24"/>
          <w:lang w:eastAsia="it-IT"/>
        </w:rPr>
        <w:t xml:space="preserve"> e nessuna isomerizzazione dopo 24 ore (voce 6, </w:t>
      </w:r>
      <w:hyperlink r:id="rId102" w:anchor="molecules-24-03085-t001" w:history="1">
        <w:r w:rsidRPr="0067258A">
          <w:rPr>
            <w:rFonts w:ascii="Helvetica" w:eastAsia="Times New Roman" w:hAnsi="Helvetica" w:cs="Helvetica"/>
            <w:color w:val="005EA2"/>
            <w:sz w:val="24"/>
            <w:szCs w:val="24"/>
            <w:u w:val="single"/>
            <w:lang w:eastAsia="it-IT"/>
          </w:rPr>
          <w:t>Tabella 1</w:t>
        </w:r>
      </w:hyperlink>
      <w:r w:rsidRPr="0067258A">
        <w:rPr>
          <w:rFonts w:ascii="Helvetica" w:eastAsia="Times New Roman" w:hAnsi="Helvetica" w:cs="Helvetica"/>
          <w:color w:val="1B1B1B"/>
          <w:sz w:val="24"/>
          <w:szCs w:val="24"/>
          <w:lang w:eastAsia="it-IT"/>
        </w:rPr>
        <w:t xml:space="preserve"> ). La reattività delle vescicole contenenti PUFA in presenza sia di SST che di sale di Fe(II) è aumentata verso la </w:t>
      </w:r>
      <w:proofErr w:type="spellStart"/>
      <w:r w:rsidRPr="0067258A">
        <w:rPr>
          <w:rFonts w:ascii="Helvetica" w:eastAsia="Times New Roman" w:hAnsi="Helvetica" w:cs="Helvetica"/>
          <w:color w:val="1B1B1B"/>
          <w:sz w:val="24"/>
          <w:szCs w:val="24"/>
          <w:lang w:eastAsia="it-IT"/>
        </w:rPr>
        <w:t>perossidazione</w:t>
      </w:r>
      <w:proofErr w:type="spellEnd"/>
      <w:r w:rsidRPr="0067258A">
        <w:rPr>
          <w:rFonts w:ascii="Helvetica" w:eastAsia="Times New Roman" w:hAnsi="Helvetica" w:cs="Helvetica"/>
          <w:color w:val="1B1B1B"/>
          <w:sz w:val="24"/>
          <w:szCs w:val="24"/>
          <w:lang w:eastAsia="it-IT"/>
        </w:rPr>
        <w:t xml:space="preserve"> dei residui polinsaturi, riducendo il tempo di reazione a 8 ore invece di 24 ore per rilevare un consumo quasi totale di PUFA (96%, vedere voce 7, </w:t>
      </w:r>
      <w:hyperlink r:id="rId103" w:anchor="molecules-24-03085-t001" w:history="1">
        <w:r w:rsidRPr="0067258A">
          <w:rPr>
            <w:rFonts w:ascii="Helvetica" w:eastAsia="Times New Roman" w:hAnsi="Helvetica" w:cs="Helvetica"/>
            <w:color w:val="005EA2"/>
            <w:sz w:val="24"/>
            <w:szCs w:val="24"/>
            <w:u w:val="single"/>
            <w:lang w:eastAsia="it-IT"/>
          </w:rPr>
          <w:t>Tabella 1</w:t>
        </w:r>
      </w:hyperlink>
      <w:r w:rsidRPr="0067258A">
        <w:rPr>
          <w:rFonts w:ascii="Helvetica" w:eastAsia="Times New Roman" w:hAnsi="Helvetica" w:cs="Helvetica"/>
          <w:color w:val="1B1B1B"/>
          <w:sz w:val="24"/>
          <w:szCs w:val="24"/>
          <w:lang w:eastAsia="it-IT"/>
        </w:rPr>
        <w:t xml:space="preserve"> ). In questo momento, il forte consumo di PUFA non ha permesso di evidenziare alcun processo di isomerizzazione. Abbassando la concentrazione di Fe(II) a 30 </w:t>
      </w:r>
      <w:proofErr w:type="spellStart"/>
      <w:r w:rsidRPr="0067258A">
        <w:rPr>
          <w:rFonts w:ascii="Helvetica" w:eastAsia="Times New Roman" w:hAnsi="Helvetica" w:cs="Helvetica"/>
          <w:color w:val="1B1B1B"/>
          <w:sz w:val="24"/>
          <w:szCs w:val="24"/>
          <w:lang w:eastAsia="it-IT"/>
        </w:rPr>
        <w:t>μM</w:t>
      </w:r>
      <w:proofErr w:type="spellEnd"/>
      <w:r w:rsidRPr="0067258A">
        <w:rPr>
          <w:rFonts w:ascii="Helvetica" w:eastAsia="Times New Roman" w:hAnsi="Helvetica" w:cs="Helvetica"/>
          <w:color w:val="1B1B1B"/>
          <w:sz w:val="24"/>
          <w:szCs w:val="24"/>
          <w:lang w:eastAsia="it-IT"/>
        </w:rPr>
        <w:t xml:space="preserve">, il processo di </w:t>
      </w:r>
      <w:proofErr w:type="spellStart"/>
      <w:r w:rsidRPr="0067258A">
        <w:rPr>
          <w:rFonts w:ascii="Helvetica" w:eastAsia="Times New Roman" w:hAnsi="Helvetica" w:cs="Helvetica"/>
          <w:color w:val="1B1B1B"/>
          <w:sz w:val="24"/>
          <w:szCs w:val="24"/>
          <w:lang w:eastAsia="it-IT"/>
        </w:rPr>
        <w:t>perossidazione</w:t>
      </w:r>
      <w:proofErr w:type="spellEnd"/>
      <w:r w:rsidRPr="0067258A">
        <w:rPr>
          <w:rFonts w:ascii="Helvetica" w:eastAsia="Times New Roman" w:hAnsi="Helvetica" w:cs="Helvetica"/>
          <w:color w:val="1B1B1B"/>
          <w:sz w:val="24"/>
          <w:szCs w:val="24"/>
          <w:lang w:eastAsia="it-IT"/>
        </w:rPr>
        <w:t xml:space="preserve"> è diminuito a circa il 75% (voce 8). Quando la bassa concentrazione di sale di Fe(II) viene utilizzata con </w:t>
      </w:r>
      <w:proofErr w:type="spellStart"/>
      <w:r w:rsidRPr="0067258A">
        <w:rPr>
          <w:rFonts w:ascii="Helvetica" w:eastAsia="Times New Roman" w:hAnsi="Helvetica" w:cs="Helvetica"/>
          <w:color w:val="1B1B1B"/>
          <w:sz w:val="24"/>
          <w:szCs w:val="24"/>
          <w:lang w:eastAsia="it-IT"/>
        </w:rPr>
        <w:t>red</w:t>
      </w:r>
      <w:proofErr w:type="spellEnd"/>
      <w:r w:rsidRPr="0067258A">
        <w:rPr>
          <w:rFonts w:ascii="Helvetica" w:eastAsia="Times New Roman" w:hAnsi="Helvetica" w:cs="Helvetica"/>
          <w:color w:val="1B1B1B"/>
          <w:sz w:val="24"/>
          <w:szCs w:val="24"/>
          <w:lang w:eastAsia="it-IT"/>
        </w:rPr>
        <w:t xml:space="preserve">-SST, la </w:t>
      </w:r>
      <w:proofErr w:type="spellStart"/>
      <w:r w:rsidRPr="0067258A">
        <w:rPr>
          <w:rFonts w:ascii="Helvetica" w:eastAsia="Times New Roman" w:hAnsi="Helvetica" w:cs="Helvetica"/>
          <w:color w:val="1B1B1B"/>
          <w:sz w:val="24"/>
          <w:szCs w:val="24"/>
          <w:lang w:eastAsia="it-IT"/>
        </w:rPr>
        <w:t>perossidazione</w:t>
      </w:r>
      <w:proofErr w:type="spellEnd"/>
      <w:r w:rsidRPr="0067258A">
        <w:rPr>
          <w:rFonts w:ascii="Helvetica" w:eastAsia="Times New Roman" w:hAnsi="Helvetica" w:cs="Helvetica"/>
          <w:color w:val="1B1B1B"/>
          <w:sz w:val="24"/>
          <w:szCs w:val="24"/>
          <w:lang w:eastAsia="it-IT"/>
        </w:rPr>
        <w:t xml:space="preserve"> aumenta leggermente rispetto alla forma ciclica del peptide (voce 9). Infine, con 30 </w:t>
      </w:r>
      <w:proofErr w:type="spellStart"/>
      <w:r w:rsidRPr="0067258A">
        <w:rPr>
          <w:rFonts w:ascii="Helvetica" w:eastAsia="Times New Roman" w:hAnsi="Helvetica" w:cs="Helvetica"/>
          <w:color w:val="1B1B1B"/>
          <w:sz w:val="24"/>
          <w:szCs w:val="24"/>
          <w:lang w:eastAsia="it-IT"/>
        </w:rPr>
        <w:t>μM</w:t>
      </w:r>
      <w:proofErr w:type="spellEnd"/>
      <w:r w:rsidRPr="0067258A">
        <w:rPr>
          <w:rFonts w:ascii="Helvetica" w:eastAsia="Times New Roman" w:hAnsi="Helvetica" w:cs="Helvetica"/>
          <w:color w:val="1B1B1B"/>
          <w:sz w:val="24"/>
          <w:szCs w:val="24"/>
          <w:lang w:eastAsia="it-IT"/>
        </w:rPr>
        <w:t xml:space="preserve"> di sale di Fe(III) il processo di </w:t>
      </w:r>
      <w:proofErr w:type="spellStart"/>
      <w:r w:rsidRPr="0067258A">
        <w:rPr>
          <w:rFonts w:ascii="Helvetica" w:eastAsia="Times New Roman" w:hAnsi="Helvetica" w:cs="Helvetica"/>
          <w:color w:val="1B1B1B"/>
          <w:sz w:val="24"/>
          <w:szCs w:val="24"/>
          <w:lang w:eastAsia="it-IT"/>
        </w:rPr>
        <w:t>perossidazione</w:t>
      </w:r>
      <w:proofErr w:type="spellEnd"/>
      <w:r w:rsidRPr="0067258A">
        <w:rPr>
          <w:rFonts w:ascii="Helvetica" w:eastAsia="Times New Roman" w:hAnsi="Helvetica" w:cs="Helvetica"/>
          <w:color w:val="1B1B1B"/>
          <w:sz w:val="24"/>
          <w:szCs w:val="24"/>
          <w:lang w:eastAsia="it-IT"/>
        </w:rPr>
        <w:t xml:space="preserve"> si è verificato sia con SST che con </w:t>
      </w:r>
      <w:proofErr w:type="spellStart"/>
      <w:r w:rsidRPr="0067258A">
        <w:rPr>
          <w:rFonts w:ascii="Helvetica" w:eastAsia="Times New Roman" w:hAnsi="Helvetica" w:cs="Helvetica"/>
          <w:color w:val="1B1B1B"/>
          <w:sz w:val="24"/>
          <w:szCs w:val="24"/>
          <w:lang w:eastAsia="it-IT"/>
        </w:rPr>
        <w:t>red</w:t>
      </w:r>
      <w:proofErr w:type="spellEnd"/>
      <w:r w:rsidRPr="0067258A">
        <w:rPr>
          <w:rFonts w:ascii="Helvetica" w:eastAsia="Times New Roman" w:hAnsi="Helvetica" w:cs="Helvetica"/>
          <w:color w:val="1B1B1B"/>
          <w:sz w:val="24"/>
          <w:szCs w:val="24"/>
          <w:lang w:eastAsia="it-IT"/>
        </w:rPr>
        <w:t>-SST, tuttavia quest'ultimo si è rivelato più efficiente (cfr., voce 10 e voce 11).</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Sono necessari ulteriori studi per comprendere appieno la complessa reattività che coinvolge gli addotti metallo-zolfo nei liposomi, tenendo conto che le diverse rese di isomerizzazione possono essere attribuite anche alla diffusione di specie radicaliche reattive all'interno del doppio strato lipidico. Vale la pena ricordare che l'interazione di SST con i suoi recettori di membrana [ </w:t>
      </w:r>
      <w:hyperlink r:id="rId104" w:anchor="B2-molecules-24-03085" w:history="1">
        <w:r w:rsidRPr="0067258A">
          <w:rPr>
            <w:rFonts w:ascii="Helvetica" w:eastAsia="Times New Roman" w:hAnsi="Helvetica" w:cs="Helvetica"/>
            <w:color w:val="005EA2"/>
            <w:sz w:val="24"/>
            <w:szCs w:val="24"/>
            <w:u w:val="single"/>
            <w:lang w:eastAsia="it-IT"/>
          </w:rPr>
          <w:t>2</w:t>
        </w:r>
      </w:hyperlink>
      <w:r w:rsidRPr="0067258A">
        <w:rPr>
          <w:rFonts w:ascii="Helvetica" w:eastAsia="Times New Roman" w:hAnsi="Helvetica" w:cs="Helvetica"/>
          <w:color w:val="1B1B1B"/>
          <w:sz w:val="24"/>
          <w:szCs w:val="24"/>
          <w:lang w:eastAsia="it-IT"/>
        </w:rPr>
        <w:t> , </w:t>
      </w:r>
      <w:hyperlink r:id="rId105" w:anchor="B5-molecules-24-03085" w:history="1">
        <w:r w:rsidRPr="0067258A">
          <w:rPr>
            <w:rFonts w:ascii="Helvetica" w:eastAsia="Times New Roman" w:hAnsi="Helvetica" w:cs="Helvetica"/>
            <w:color w:val="005EA2"/>
            <w:sz w:val="24"/>
            <w:szCs w:val="24"/>
            <w:u w:val="single"/>
            <w:lang w:eastAsia="it-IT"/>
          </w:rPr>
          <w:t>5</w:t>
        </w:r>
      </w:hyperlink>
      <w:r w:rsidRPr="0067258A">
        <w:rPr>
          <w:rFonts w:ascii="Helvetica" w:eastAsia="Times New Roman" w:hAnsi="Helvetica" w:cs="Helvetica"/>
          <w:color w:val="1B1B1B"/>
          <w:sz w:val="24"/>
          <w:szCs w:val="24"/>
          <w:lang w:eastAsia="it-IT"/>
        </w:rPr>
        <w:t> , </w:t>
      </w:r>
      <w:hyperlink r:id="rId106" w:anchor="B6-molecules-24-03085" w:history="1">
        <w:r w:rsidRPr="0067258A">
          <w:rPr>
            <w:rFonts w:ascii="Helvetica" w:eastAsia="Times New Roman" w:hAnsi="Helvetica" w:cs="Helvetica"/>
            <w:color w:val="005EA2"/>
            <w:sz w:val="24"/>
            <w:szCs w:val="24"/>
            <w:u w:val="single"/>
            <w:lang w:eastAsia="it-IT"/>
          </w:rPr>
          <w:t>6</w:t>
        </w:r>
      </w:hyperlink>
      <w:r w:rsidRPr="0067258A">
        <w:rPr>
          <w:rFonts w:ascii="Helvetica" w:eastAsia="Times New Roman" w:hAnsi="Helvetica" w:cs="Helvetica"/>
          <w:color w:val="1B1B1B"/>
          <w:sz w:val="24"/>
          <w:szCs w:val="24"/>
          <w:lang w:eastAsia="it-IT"/>
        </w:rPr>
        <w:t xml:space="preserve"> ] porta questo peptide in stretto contatto con il doppio strato lipidico, pertanto la sua reattività con i lipidi non può essere esclusa. I risultati attuali ottenuti con il modello </w:t>
      </w:r>
      <w:proofErr w:type="spellStart"/>
      <w:r w:rsidRPr="0067258A">
        <w:rPr>
          <w:rFonts w:ascii="Helvetica" w:eastAsia="Times New Roman" w:hAnsi="Helvetica" w:cs="Helvetica"/>
          <w:color w:val="1B1B1B"/>
          <w:sz w:val="24"/>
          <w:szCs w:val="24"/>
          <w:lang w:eastAsia="it-IT"/>
        </w:rPr>
        <w:t>biomimetico</w:t>
      </w:r>
      <w:proofErr w:type="spellEnd"/>
      <w:r w:rsidRPr="0067258A">
        <w:rPr>
          <w:rFonts w:ascii="Helvetica" w:eastAsia="Times New Roman" w:hAnsi="Helvetica" w:cs="Helvetica"/>
          <w:color w:val="1B1B1B"/>
          <w:sz w:val="24"/>
          <w:szCs w:val="24"/>
          <w:lang w:eastAsia="it-IT"/>
        </w:rPr>
        <w:t xml:space="preserve"> di liposomi utilizzando SST o la sua forma ridotta evidenziano il ruolo delle biomolecole contenenti zolfo come innesco di processi basati sui radicali ossidativi che possono trasformare gli acidi grassi insaturi, che sono importanti costituenti delle membrane cellulari. Questa è una reattività molto interessante, che dovrebbe essere presa in considerazione poiché la </w:t>
      </w:r>
      <w:proofErr w:type="spellStart"/>
      <w:r w:rsidRPr="0067258A">
        <w:rPr>
          <w:rFonts w:ascii="Helvetica" w:eastAsia="Times New Roman" w:hAnsi="Helvetica" w:cs="Helvetica"/>
          <w:color w:val="1B1B1B"/>
          <w:sz w:val="24"/>
          <w:szCs w:val="24"/>
          <w:lang w:eastAsia="it-IT"/>
        </w:rPr>
        <w:t>bioconiugazione</w:t>
      </w:r>
      <w:proofErr w:type="spellEnd"/>
      <w:r w:rsidRPr="0067258A">
        <w:rPr>
          <w:rFonts w:ascii="Helvetica" w:eastAsia="Times New Roman" w:hAnsi="Helvetica" w:cs="Helvetica"/>
          <w:color w:val="1B1B1B"/>
          <w:sz w:val="24"/>
          <w:szCs w:val="24"/>
          <w:lang w:eastAsia="it-IT"/>
        </w:rPr>
        <w:t xml:space="preserve"> lipide-peptide è utilizzata nella tecnologia dei liposomi [ </w:t>
      </w:r>
      <w:hyperlink r:id="rId107" w:anchor="B29-molecules-24-03085" w:history="1">
        <w:r w:rsidRPr="0067258A">
          <w:rPr>
            <w:rFonts w:ascii="Helvetica" w:eastAsia="Times New Roman" w:hAnsi="Helvetica" w:cs="Helvetica"/>
            <w:color w:val="005EA2"/>
            <w:sz w:val="24"/>
            <w:szCs w:val="24"/>
            <w:u w:val="single"/>
            <w:lang w:eastAsia="it-IT"/>
          </w:rPr>
          <w:t>29</w:t>
        </w:r>
      </w:hyperlink>
      <w:r w:rsidRPr="0067258A">
        <w:rPr>
          <w:rFonts w:ascii="Helvetica" w:eastAsia="Times New Roman" w:hAnsi="Helvetica" w:cs="Helvetica"/>
          <w:color w:val="1B1B1B"/>
          <w:sz w:val="24"/>
          <w:szCs w:val="24"/>
          <w:lang w:eastAsia="it-IT"/>
        </w:rPr>
        <w:t xml:space="preserve"> ]. La </w:t>
      </w:r>
      <w:proofErr w:type="spellStart"/>
      <w:r w:rsidRPr="0067258A">
        <w:rPr>
          <w:rFonts w:ascii="Helvetica" w:eastAsia="Times New Roman" w:hAnsi="Helvetica" w:cs="Helvetica"/>
          <w:color w:val="1B1B1B"/>
          <w:sz w:val="24"/>
          <w:szCs w:val="24"/>
          <w:lang w:eastAsia="it-IT"/>
        </w:rPr>
        <w:t>perossidazione</w:t>
      </w:r>
      <w:proofErr w:type="spellEnd"/>
      <w:r w:rsidRPr="0067258A">
        <w:rPr>
          <w:rFonts w:ascii="Helvetica" w:eastAsia="Times New Roman" w:hAnsi="Helvetica" w:cs="Helvetica"/>
          <w:color w:val="1B1B1B"/>
          <w:sz w:val="24"/>
          <w:szCs w:val="24"/>
          <w:lang w:eastAsia="it-IT"/>
        </w:rPr>
        <w:t xml:space="preserve"> lipidica e l'isomerizzazione sono già state evidenziate per i farmaci antitumorali [ </w:t>
      </w:r>
      <w:hyperlink r:id="rId108" w:anchor="B20-molecules-24-03085" w:history="1">
        <w:r w:rsidRPr="0067258A">
          <w:rPr>
            <w:rFonts w:ascii="Helvetica" w:eastAsia="Times New Roman" w:hAnsi="Helvetica" w:cs="Helvetica"/>
            <w:color w:val="005EA2"/>
            <w:sz w:val="24"/>
            <w:szCs w:val="24"/>
            <w:u w:val="single"/>
            <w:lang w:eastAsia="it-IT"/>
          </w:rPr>
          <w:t>20</w:t>
        </w:r>
      </w:hyperlink>
      <w:r w:rsidRPr="0067258A">
        <w:rPr>
          <w:rFonts w:ascii="Helvetica" w:eastAsia="Times New Roman" w:hAnsi="Helvetica" w:cs="Helvetica"/>
          <w:color w:val="1B1B1B"/>
          <w:sz w:val="24"/>
          <w:szCs w:val="24"/>
          <w:lang w:eastAsia="it-IT"/>
        </w:rPr>
        <w:t> ], e oggigiorno l'aspetto ossidativo è considerato non solo come un effetto collaterale indotto dalla terapia antitumorale, ma anche come una condizione per creare uno squilibrio ossidante-antiossidante nelle cellule tumorali [ </w:t>
      </w:r>
      <w:hyperlink r:id="rId109" w:anchor="B30-molecules-24-03085" w:history="1">
        <w:r w:rsidRPr="0067258A">
          <w:rPr>
            <w:rFonts w:ascii="Helvetica" w:eastAsia="Times New Roman" w:hAnsi="Helvetica" w:cs="Helvetica"/>
            <w:color w:val="005EA2"/>
            <w:sz w:val="24"/>
            <w:szCs w:val="24"/>
            <w:u w:val="single"/>
            <w:lang w:eastAsia="it-IT"/>
          </w:rPr>
          <w:t>30</w:t>
        </w:r>
      </w:hyperlink>
      <w:r w:rsidRPr="0067258A">
        <w:rPr>
          <w:rFonts w:ascii="Helvetica" w:eastAsia="Times New Roman" w:hAnsi="Helvetica" w:cs="Helvetica"/>
          <w:color w:val="1B1B1B"/>
          <w:sz w:val="24"/>
          <w:szCs w:val="24"/>
          <w:lang w:eastAsia="it-IT"/>
        </w:rPr>
        <w:t> ]. Ciò è collegato allo stato redox del metallo dell'ambiente cellulare che può essere un importante innesco di reazioni radicaliche, come mostrato per la reattività dei complessi di rame [ </w:t>
      </w:r>
      <w:hyperlink r:id="rId110" w:anchor="B31-molecules-24-03085" w:history="1">
        <w:r w:rsidRPr="0067258A">
          <w:rPr>
            <w:rFonts w:ascii="Helvetica" w:eastAsia="Times New Roman" w:hAnsi="Helvetica" w:cs="Helvetica"/>
            <w:color w:val="005EA2"/>
            <w:sz w:val="24"/>
            <w:szCs w:val="24"/>
            <w:u w:val="single"/>
            <w:lang w:eastAsia="it-IT"/>
          </w:rPr>
          <w:t>31</w:t>
        </w:r>
      </w:hyperlink>
      <w:r w:rsidRPr="0067258A">
        <w:rPr>
          <w:rFonts w:ascii="Helvetica" w:eastAsia="Times New Roman" w:hAnsi="Helvetica" w:cs="Helvetica"/>
          <w:color w:val="1B1B1B"/>
          <w:sz w:val="24"/>
          <w:szCs w:val="24"/>
          <w:lang w:eastAsia="it-IT"/>
        </w:rPr>
        <w:t> , </w:t>
      </w:r>
      <w:hyperlink r:id="rId111" w:anchor="B32-molecules-24-03085" w:history="1">
        <w:r w:rsidRPr="0067258A">
          <w:rPr>
            <w:rFonts w:ascii="Helvetica" w:eastAsia="Times New Roman" w:hAnsi="Helvetica" w:cs="Helvetica"/>
            <w:color w:val="005EA2"/>
            <w:sz w:val="24"/>
            <w:szCs w:val="24"/>
            <w:u w:val="single"/>
            <w:lang w:eastAsia="it-IT"/>
          </w:rPr>
          <w:t>32</w:t>
        </w:r>
      </w:hyperlink>
      <w:r w:rsidRPr="0067258A">
        <w:rPr>
          <w:rFonts w:ascii="Helvetica" w:eastAsia="Times New Roman" w:hAnsi="Helvetica" w:cs="Helvetica"/>
          <w:color w:val="1B1B1B"/>
          <w:sz w:val="24"/>
          <w:szCs w:val="24"/>
          <w:lang w:eastAsia="it-IT"/>
        </w:rPr>
        <w:t xml:space="preserve"> ]. I composti </w:t>
      </w:r>
      <w:proofErr w:type="spellStart"/>
      <w:r w:rsidRPr="0067258A">
        <w:rPr>
          <w:rFonts w:ascii="Helvetica" w:eastAsia="Times New Roman" w:hAnsi="Helvetica" w:cs="Helvetica"/>
          <w:color w:val="1B1B1B"/>
          <w:sz w:val="24"/>
          <w:szCs w:val="24"/>
          <w:lang w:eastAsia="it-IT"/>
        </w:rPr>
        <w:t>tiolici</w:t>
      </w:r>
      <w:proofErr w:type="spellEnd"/>
      <w:r w:rsidRPr="0067258A">
        <w:rPr>
          <w:rFonts w:ascii="Helvetica" w:eastAsia="Times New Roman" w:hAnsi="Helvetica" w:cs="Helvetica"/>
          <w:color w:val="1B1B1B"/>
          <w:sz w:val="24"/>
          <w:szCs w:val="24"/>
          <w:lang w:eastAsia="it-IT"/>
        </w:rPr>
        <w:t xml:space="preserve"> sono specie reattive in questo contesto come nel nuovo modello qui proposto per SST, ampliando l'attuale conoscenza delle proprietà molecolari di questo peptide per applicazioni farmacologiche.</w:t>
      </w:r>
    </w:p>
    <w:p w:rsidR="0067258A" w:rsidRPr="0067258A" w:rsidRDefault="0067258A" w:rsidP="0067258A">
      <w:pPr>
        <w:pBdr>
          <w:bottom w:val="single" w:sz="6" w:space="0" w:color="97B1C8"/>
        </w:pBdr>
        <w:spacing w:after="0" w:line="450" w:lineRule="atLeast"/>
        <w:outlineLvl w:val="1"/>
        <w:rPr>
          <w:rFonts w:ascii="Bahnschrift" w:eastAsia="Times New Roman" w:hAnsi="Bahnschrift" w:cs="Helvetica"/>
          <w:color w:val="1B1B1B"/>
          <w:sz w:val="34"/>
          <w:szCs w:val="34"/>
          <w:lang w:eastAsia="it-IT"/>
        </w:rPr>
      </w:pPr>
      <w:r w:rsidRPr="0067258A">
        <w:rPr>
          <w:rFonts w:ascii="Bahnschrift" w:eastAsia="Times New Roman" w:hAnsi="Bahnschrift" w:cs="Helvetica"/>
          <w:color w:val="1B1B1B"/>
          <w:sz w:val="34"/>
          <w:szCs w:val="34"/>
          <w:lang w:eastAsia="it-IT"/>
        </w:rPr>
        <w:t>3. Conclusioni</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 xml:space="preserve">In questo articolo abbiamo descritto l'intrappolamento di SST in una formulazione lipidica che ha aumentato di 10 volte la stabilità del peptide nel plasma umano. Questi risultati sono promettenti per l'applicazione come sistema di rilascio di farmaci, tramite estensione ad esperimenti appropriati in contesto biologico, utilizzando cellule o modelli murini, attualmente in corso. Inoltre, l'inclusione di SST o del suo derivato aciclico in vescicole </w:t>
      </w:r>
      <w:proofErr w:type="spellStart"/>
      <w:r w:rsidRPr="0067258A">
        <w:rPr>
          <w:rFonts w:ascii="Helvetica" w:eastAsia="Times New Roman" w:hAnsi="Helvetica" w:cs="Helvetica"/>
          <w:color w:val="1B1B1B"/>
          <w:sz w:val="24"/>
          <w:szCs w:val="24"/>
          <w:lang w:eastAsia="it-IT"/>
        </w:rPr>
        <w:t>liposomiali</w:t>
      </w:r>
      <w:proofErr w:type="spellEnd"/>
      <w:r w:rsidRPr="0067258A">
        <w:rPr>
          <w:rFonts w:ascii="Helvetica" w:eastAsia="Times New Roman" w:hAnsi="Helvetica" w:cs="Helvetica"/>
          <w:color w:val="1B1B1B"/>
          <w:sz w:val="24"/>
          <w:szCs w:val="24"/>
          <w:lang w:eastAsia="it-IT"/>
        </w:rPr>
        <w:t xml:space="preserve"> è stata utilizzata come modello </w:t>
      </w:r>
      <w:proofErr w:type="spellStart"/>
      <w:r w:rsidRPr="0067258A">
        <w:rPr>
          <w:rFonts w:ascii="Helvetica" w:eastAsia="Times New Roman" w:hAnsi="Helvetica" w:cs="Helvetica"/>
          <w:color w:val="1B1B1B"/>
          <w:sz w:val="24"/>
          <w:szCs w:val="24"/>
          <w:lang w:eastAsia="it-IT"/>
        </w:rPr>
        <w:t>biomimetico</w:t>
      </w:r>
      <w:proofErr w:type="spellEnd"/>
      <w:r w:rsidRPr="0067258A">
        <w:rPr>
          <w:rFonts w:ascii="Helvetica" w:eastAsia="Times New Roman" w:hAnsi="Helvetica" w:cs="Helvetica"/>
          <w:color w:val="1B1B1B"/>
          <w:sz w:val="24"/>
          <w:szCs w:val="24"/>
          <w:lang w:eastAsia="it-IT"/>
        </w:rPr>
        <w:t xml:space="preserve"> in presenza di sali di ferro, per evidenziare la reattività tra il peptide e il suo trasportatore lipidico con formazione di radicali </w:t>
      </w:r>
      <w:proofErr w:type="spellStart"/>
      <w:r w:rsidRPr="0067258A">
        <w:rPr>
          <w:rFonts w:ascii="Helvetica" w:eastAsia="Times New Roman" w:hAnsi="Helvetica" w:cs="Helvetica"/>
          <w:color w:val="1B1B1B"/>
          <w:sz w:val="24"/>
          <w:szCs w:val="24"/>
          <w:lang w:eastAsia="it-IT"/>
        </w:rPr>
        <w:t>tiilici</w:t>
      </w:r>
      <w:proofErr w:type="spellEnd"/>
      <w:r w:rsidRPr="0067258A">
        <w:rPr>
          <w:rFonts w:ascii="Helvetica" w:eastAsia="Times New Roman" w:hAnsi="Helvetica" w:cs="Helvetica"/>
          <w:color w:val="1B1B1B"/>
          <w:sz w:val="24"/>
          <w:szCs w:val="24"/>
          <w:lang w:eastAsia="it-IT"/>
        </w:rPr>
        <w:t xml:space="preserve"> e induzione di processi di isomerizzazione/</w:t>
      </w:r>
      <w:proofErr w:type="spellStart"/>
      <w:r w:rsidRPr="0067258A">
        <w:rPr>
          <w:rFonts w:ascii="Helvetica" w:eastAsia="Times New Roman" w:hAnsi="Helvetica" w:cs="Helvetica"/>
          <w:color w:val="1B1B1B"/>
          <w:sz w:val="24"/>
          <w:szCs w:val="24"/>
          <w:lang w:eastAsia="it-IT"/>
        </w:rPr>
        <w:t>perossidazione</w:t>
      </w:r>
      <w:proofErr w:type="spellEnd"/>
      <w:r w:rsidRPr="0067258A">
        <w:rPr>
          <w:rFonts w:ascii="Helvetica" w:eastAsia="Times New Roman" w:hAnsi="Helvetica" w:cs="Helvetica"/>
          <w:color w:val="1B1B1B"/>
          <w:sz w:val="24"/>
          <w:szCs w:val="24"/>
          <w:lang w:eastAsia="it-IT"/>
        </w:rPr>
        <w:t xml:space="preserve"> lipidica. Vengono fornite nuove conoscenze molecolari che possono essere ulteriormente sviluppate per strategie farmacologiche sinergiche.</w:t>
      </w:r>
    </w:p>
    <w:p w:rsidR="0067258A" w:rsidRPr="0067258A" w:rsidRDefault="0067258A" w:rsidP="0067258A">
      <w:pPr>
        <w:pBdr>
          <w:bottom w:val="single" w:sz="6" w:space="0" w:color="97B1C8"/>
        </w:pBdr>
        <w:spacing w:after="0" w:line="450" w:lineRule="atLeast"/>
        <w:outlineLvl w:val="1"/>
        <w:rPr>
          <w:rFonts w:ascii="Bahnschrift" w:eastAsia="Times New Roman" w:hAnsi="Bahnschrift" w:cs="Helvetica"/>
          <w:color w:val="1B1B1B"/>
          <w:sz w:val="34"/>
          <w:szCs w:val="34"/>
          <w:lang w:eastAsia="it-IT"/>
        </w:rPr>
      </w:pPr>
      <w:r w:rsidRPr="0067258A">
        <w:rPr>
          <w:rFonts w:ascii="Bahnschrift" w:eastAsia="Times New Roman" w:hAnsi="Bahnschrift" w:cs="Helvetica"/>
          <w:color w:val="1B1B1B"/>
          <w:sz w:val="34"/>
          <w:szCs w:val="34"/>
          <w:lang w:eastAsia="it-IT"/>
        </w:rPr>
        <w:t>4. Materiali e metodi</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 xml:space="preserve">La somatostatina (SST) e la sua forma aciclica sono state fornite da </w:t>
      </w:r>
      <w:proofErr w:type="spellStart"/>
      <w:r w:rsidRPr="0067258A">
        <w:rPr>
          <w:rFonts w:ascii="Helvetica" w:eastAsia="Times New Roman" w:hAnsi="Helvetica" w:cs="Helvetica"/>
          <w:color w:val="1B1B1B"/>
          <w:sz w:val="24"/>
          <w:szCs w:val="24"/>
          <w:lang w:eastAsia="it-IT"/>
        </w:rPr>
        <w:t>Bachem</w:t>
      </w:r>
      <w:proofErr w:type="spellEnd"/>
      <w:r w:rsidRPr="0067258A">
        <w:rPr>
          <w:rFonts w:ascii="Helvetica" w:eastAsia="Times New Roman" w:hAnsi="Helvetica" w:cs="Helvetica"/>
          <w:color w:val="1B1B1B"/>
          <w:sz w:val="24"/>
          <w:szCs w:val="24"/>
          <w:lang w:eastAsia="it-IT"/>
        </w:rPr>
        <w:t>, Germania, e utilizzate senza ulteriore purificazione. Il POPC e </w:t>
      </w:r>
      <w:r w:rsidRPr="0067258A">
        <w:rPr>
          <w:rFonts w:ascii="Helvetica" w:eastAsia="Times New Roman" w:hAnsi="Helvetica" w:cs="Helvetica"/>
          <w:smallCaps/>
          <w:color w:val="1B1B1B"/>
          <w:sz w:val="24"/>
          <w:szCs w:val="24"/>
          <w:lang w:eastAsia="it-IT"/>
        </w:rPr>
        <w:t>la l</w:t>
      </w:r>
      <w:r w:rsidRPr="0067258A">
        <w:rPr>
          <w:rFonts w:ascii="Helvetica" w:eastAsia="Times New Roman" w:hAnsi="Helvetica" w:cs="Helvetica"/>
          <w:color w:val="1B1B1B"/>
          <w:sz w:val="24"/>
          <w:szCs w:val="24"/>
          <w:lang w:eastAsia="it-IT"/>
        </w:rPr>
        <w:t xml:space="preserve"> -α-fosfatidilcolina da soia sono stati forniti da Avanti </w:t>
      </w:r>
      <w:proofErr w:type="spellStart"/>
      <w:r w:rsidRPr="0067258A">
        <w:rPr>
          <w:rFonts w:ascii="Helvetica" w:eastAsia="Times New Roman" w:hAnsi="Helvetica" w:cs="Helvetica"/>
          <w:color w:val="1B1B1B"/>
          <w:sz w:val="24"/>
          <w:szCs w:val="24"/>
          <w:lang w:eastAsia="it-IT"/>
        </w:rPr>
        <w:t>Polar</w:t>
      </w:r>
      <w:proofErr w:type="spellEnd"/>
      <w:r w:rsidRPr="0067258A">
        <w:rPr>
          <w:rFonts w:ascii="Helvetica" w:eastAsia="Times New Roman" w:hAnsi="Helvetica" w:cs="Helvetica"/>
          <w:color w:val="1B1B1B"/>
          <w:sz w:val="24"/>
          <w:szCs w:val="24"/>
          <w:lang w:eastAsia="it-IT"/>
        </w:rPr>
        <w:t xml:space="preserve"> </w:t>
      </w:r>
      <w:proofErr w:type="spellStart"/>
      <w:r w:rsidRPr="0067258A">
        <w:rPr>
          <w:rFonts w:ascii="Helvetica" w:eastAsia="Times New Roman" w:hAnsi="Helvetica" w:cs="Helvetica"/>
          <w:color w:val="1B1B1B"/>
          <w:sz w:val="24"/>
          <w:szCs w:val="24"/>
          <w:lang w:eastAsia="it-IT"/>
        </w:rPr>
        <w:t>Lipids</w:t>
      </w:r>
      <w:proofErr w:type="spellEnd"/>
      <w:r w:rsidRPr="0067258A">
        <w:rPr>
          <w:rFonts w:ascii="Helvetica" w:eastAsia="Times New Roman" w:hAnsi="Helvetica" w:cs="Helvetica"/>
          <w:color w:val="1B1B1B"/>
          <w:sz w:val="24"/>
          <w:szCs w:val="24"/>
          <w:lang w:eastAsia="it-IT"/>
        </w:rPr>
        <w:t>, USA, e utilizzati senza ulteriore purificazione. L'acido formico e il formiato di ammonio sono stati acquistati da Sigma-Aldrich, Milano, e utilizzati tal quali. L'</w:t>
      </w:r>
      <w:proofErr w:type="spellStart"/>
      <w:r w:rsidRPr="0067258A">
        <w:rPr>
          <w:rFonts w:ascii="Helvetica" w:eastAsia="Times New Roman" w:hAnsi="Helvetica" w:cs="Helvetica"/>
          <w:color w:val="1B1B1B"/>
          <w:sz w:val="24"/>
          <w:szCs w:val="24"/>
          <w:lang w:eastAsia="it-IT"/>
        </w:rPr>
        <w:t>acetonitrile</w:t>
      </w:r>
      <w:proofErr w:type="spellEnd"/>
      <w:r w:rsidRPr="0067258A">
        <w:rPr>
          <w:rFonts w:ascii="Helvetica" w:eastAsia="Times New Roman" w:hAnsi="Helvetica" w:cs="Helvetica"/>
          <w:color w:val="1B1B1B"/>
          <w:sz w:val="24"/>
          <w:szCs w:val="24"/>
          <w:lang w:eastAsia="it-IT"/>
        </w:rPr>
        <w:t>, il citrato di sodio, l'acido citrico e l'etanolo assoluto sono stati acquistati da Sigma-Aldrich, Milano, e utilizzati senza ulteriore purificazione.</w:t>
      </w:r>
    </w:p>
    <w:p w:rsidR="0067258A" w:rsidRPr="0067258A" w:rsidRDefault="0067258A" w:rsidP="0067258A">
      <w:pPr>
        <w:spacing w:after="0" w:line="450" w:lineRule="atLeast"/>
        <w:outlineLvl w:val="2"/>
        <w:rPr>
          <w:rFonts w:ascii="Bahnschrift" w:eastAsia="Times New Roman" w:hAnsi="Bahnschrift" w:cs="Helvetica"/>
          <w:color w:val="1B1B1B"/>
          <w:sz w:val="32"/>
          <w:szCs w:val="32"/>
          <w:lang w:eastAsia="it-IT"/>
        </w:rPr>
      </w:pPr>
      <w:r w:rsidRPr="0067258A">
        <w:rPr>
          <w:rFonts w:ascii="Bahnschrift" w:eastAsia="Times New Roman" w:hAnsi="Bahnschrift" w:cs="Helvetica"/>
          <w:color w:val="1B1B1B"/>
          <w:sz w:val="32"/>
          <w:szCs w:val="32"/>
          <w:lang w:eastAsia="it-IT"/>
        </w:rPr>
        <w:t xml:space="preserve">4.1. Preparazione di </w:t>
      </w:r>
      <w:proofErr w:type="spellStart"/>
      <w:r w:rsidRPr="0067258A">
        <w:rPr>
          <w:rFonts w:ascii="Bahnschrift" w:eastAsia="Times New Roman" w:hAnsi="Bahnschrift" w:cs="Helvetica"/>
          <w:color w:val="1B1B1B"/>
          <w:sz w:val="32"/>
          <w:szCs w:val="32"/>
          <w:lang w:eastAsia="it-IT"/>
        </w:rPr>
        <w:t>nanoemulsioni</w:t>
      </w:r>
      <w:proofErr w:type="spellEnd"/>
      <w:r w:rsidRPr="0067258A">
        <w:rPr>
          <w:rFonts w:ascii="Bahnschrift" w:eastAsia="Times New Roman" w:hAnsi="Bahnschrift" w:cs="Helvetica"/>
          <w:color w:val="1B1B1B"/>
          <w:sz w:val="32"/>
          <w:szCs w:val="32"/>
          <w:lang w:eastAsia="it-IT"/>
        </w:rPr>
        <w:t xml:space="preserve"> (NE)</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 xml:space="preserve">Per preparare 10 </w:t>
      </w:r>
      <w:proofErr w:type="spellStart"/>
      <w:r w:rsidRPr="0067258A">
        <w:rPr>
          <w:rFonts w:ascii="Helvetica" w:eastAsia="Times New Roman" w:hAnsi="Helvetica" w:cs="Helvetica"/>
          <w:color w:val="1B1B1B"/>
          <w:sz w:val="24"/>
          <w:szCs w:val="24"/>
          <w:lang w:eastAsia="it-IT"/>
        </w:rPr>
        <w:t>mL</w:t>
      </w:r>
      <w:proofErr w:type="spellEnd"/>
      <w:r w:rsidRPr="0067258A">
        <w:rPr>
          <w:rFonts w:ascii="Helvetica" w:eastAsia="Times New Roman" w:hAnsi="Helvetica" w:cs="Helvetica"/>
          <w:color w:val="1B1B1B"/>
          <w:sz w:val="24"/>
          <w:szCs w:val="24"/>
          <w:lang w:eastAsia="it-IT"/>
        </w:rPr>
        <w:t xml:space="preserve"> di NE, 0,2 g di </w:t>
      </w:r>
      <w:r w:rsidRPr="0067258A">
        <w:rPr>
          <w:rFonts w:ascii="Helvetica" w:eastAsia="Times New Roman" w:hAnsi="Helvetica" w:cs="Helvetica"/>
          <w:smallCaps/>
          <w:color w:val="1B1B1B"/>
          <w:sz w:val="24"/>
          <w:szCs w:val="24"/>
          <w:lang w:eastAsia="it-IT"/>
        </w:rPr>
        <w:t>l</w:t>
      </w:r>
      <w:r w:rsidRPr="0067258A">
        <w:rPr>
          <w:rFonts w:ascii="Helvetica" w:eastAsia="Times New Roman" w:hAnsi="Helvetica" w:cs="Helvetica"/>
          <w:color w:val="1B1B1B"/>
          <w:sz w:val="24"/>
          <w:szCs w:val="24"/>
          <w:lang w:eastAsia="it-IT"/>
        </w:rPr>
        <w:t> -α-fosfatidilcolina (2% </w:t>
      </w:r>
      <w:r w:rsidRPr="0067258A">
        <w:rPr>
          <w:rFonts w:ascii="Helvetica" w:eastAsia="Times New Roman" w:hAnsi="Helvetica" w:cs="Helvetica"/>
          <w:i/>
          <w:iCs/>
          <w:color w:val="1B1B1B"/>
          <w:sz w:val="24"/>
          <w:szCs w:val="24"/>
          <w:lang w:eastAsia="it-IT"/>
        </w:rPr>
        <w:t>p</w:t>
      </w:r>
      <w:r w:rsidRPr="0067258A">
        <w:rPr>
          <w:rFonts w:ascii="Helvetica" w:eastAsia="Times New Roman" w:hAnsi="Helvetica" w:cs="Helvetica"/>
          <w:color w:val="1B1B1B"/>
          <w:sz w:val="24"/>
          <w:szCs w:val="24"/>
          <w:lang w:eastAsia="it-IT"/>
        </w:rPr>
        <w:t> / </w:t>
      </w:r>
      <w:r w:rsidRPr="0067258A">
        <w:rPr>
          <w:rFonts w:ascii="Helvetica" w:eastAsia="Times New Roman" w:hAnsi="Helvetica" w:cs="Helvetica"/>
          <w:i/>
          <w:iCs/>
          <w:color w:val="1B1B1B"/>
          <w:sz w:val="24"/>
          <w:szCs w:val="24"/>
          <w:lang w:eastAsia="it-IT"/>
        </w:rPr>
        <w:t>v</w:t>
      </w:r>
      <w:r w:rsidRPr="0067258A">
        <w:rPr>
          <w:rFonts w:ascii="Helvetica" w:eastAsia="Times New Roman" w:hAnsi="Helvetica" w:cs="Helvetica"/>
          <w:color w:val="1B1B1B"/>
          <w:sz w:val="24"/>
          <w:szCs w:val="24"/>
          <w:lang w:eastAsia="it-IT"/>
        </w:rPr>
        <w:t> ) sono stati sciolti in etanolo assoluto, posti in un pallone a fondo tondo e quindi il solvente è stato rimosso a pressione ridotta per produrre un film lipidico sottile e uniforme sulla parete del pallone. Cinque milligrammi di SST (0,5 mg/</w:t>
      </w:r>
      <w:proofErr w:type="spellStart"/>
      <w:r w:rsidRPr="0067258A">
        <w:rPr>
          <w:rFonts w:ascii="Helvetica" w:eastAsia="Times New Roman" w:hAnsi="Helvetica" w:cs="Helvetica"/>
          <w:color w:val="1B1B1B"/>
          <w:sz w:val="24"/>
          <w:szCs w:val="24"/>
          <w:lang w:eastAsia="it-IT"/>
        </w:rPr>
        <w:t>mL</w:t>
      </w:r>
      <w:proofErr w:type="spellEnd"/>
      <w:r w:rsidRPr="0067258A">
        <w:rPr>
          <w:rFonts w:ascii="Helvetica" w:eastAsia="Times New Roman" w:hAnsi="Helvetica" w:cs="Helvetica"/>
          <w:color w:val="1B1B1B"/>
          <w:sz w:val="24"/>
          <w:szCs w:val="24"/>
          <w:lang w:eastAsia="it-IT"/>
        </w:rPr>
        <w:t xml:space="preserve">) e 72,8 mg di sorbitolo (2 </w:t>
      </w:r>
      <w:proofErr w:type="spellStart"/>
      <w:r w:rsidRPr="0067258A">
        <w:rPr>
          <w:rFonts w:ascii="Helvetica" w:eastAsia="Times New Roman" w:hAnsi="Helvetica" w:cs="Helvetica"/>
          <w:color w:val="1B1B1B"/>
          <w:sz w:val="24"/>
          <w:szCs w:val="24"/>
          <w:lang w:eastAsia="it-IT"/>
        </w:rPr>
        <w:t>mM</w:t>
      </w:r>
      <w:proofErr w:type="spellEnd"/>
      <w:r w:rsidRPr="0067258A">
        <w:rPr>
          <w:rFonts w:ascii="Helvetica" w:eastAsia="Times New Roman" w:hAnsi="Helvetica" w:cs="Helvetica"/>
          <w:color w:val="1B1B1B"/>
          <w:sz w:val="24"/>
          <w:szCs w:val="24"/>
          <w:lang w:eastAsia="it-IT"/>
        </w:rPr>
        <w:t xml:space="preserve">) sono stati sciolti in 10 </w:t>
      </w:r>
      <w:proofErr w:type="spellStart"/>
      <w:r w:rsidRPr="0067258A">
        <w:rPr>
          <w:rFonts w:ascii="Helvetica" w:eastAsia="Times New Roman" w:hAnsi="Helvetica" w:cs="Helvetica"/>
          <w:color w:val="1B1B1B"/>
          <w:sz w:val="24"/>
          <w:szCs w:val="24"/>
          <w:lang w:eastAsia="it-IT"/>
        </w:rPr>
        <w:t>mL</w:t>
      </w:r>
      <w:proofErr w:type="spellEnd"/>
      <w:r w:rsidRPr="0067258A">
        <w:rPr>
          <w:rFonts w:ascii="Helvetica" w:eastAsia="Times New Roman" w:hAnsi="Helvetica" w:cs="Helvetica"/>
          <w:color w:val="1B1B1B"/>
          <w:sz w:val="24"/>
          <w:szCs w:val="24"/>
          <w:lang w:eastAsia="it-IT"/>
        </w:rPr>
        <w:t xml:space="preserve"> di tampone citrato 0,1 M. La soluzione di SST è stata quindi aggiunta al film lipidico e il contenuto del pallone è stato mantenuto sotto agitazione con </w:t>
      </w:r>
      <w:proofErr w:type="spellStart"/>
      <w:r w:rsidRPr="0067258A">
        <w:rPr>
          <w:rFonts w:ascii="Helvetica" w:eastAsia="Times New Roman" w:hAnsi="Helvetica" w:cs="Helvetica"/>
          <w:color w:val="1B1B1B"/>
          <w:sz w:val="24"/>
          <w:szCs w:val="24"/>
          <w:lang w:eastAsia="it-IT"/>
        </w:rPr>
        <w:t>vortex</w:t>
      </w:r>
      <w:proofErr w:type="spellEnd"/>
      <w:r w:rsidRPr="0067258A">
        <w:rPr>
          <w:rFonts w:ascii="Helvetica" w:eastAsia="Times New Roman" w:hAnsi="Helvetica" w:cs="Helvetica"/>
          <w:color w:val="1B1B1B"/>
          <w:sz w:val="24"/>
          <w:szCs w:val="24"/>
          <w:lang w:eastAsia="it-IT"/>
        </w:rPr>
        <w:t xml:space="preserve"> per 5 minuti. Il NE così ottenuto è stato liofilizzato e, quando necessario per ulteriori esperimenti, ricostituito con 10 </w:t>
      </w:r>
      <w:proofErr w:type="spellStart"/>
      <w:r w:rsidRPr="0067258A">
        <w:rPr>
          <w:rFonts w:ascii="Helvetica" w:eastAsia="Times New Roman" w:hAnsi="Helvetica" w:cs="Helvetica"/>
          <w:color w:val="1B1B1B"/>
          <w:sz w:val="24"/>
          <w:szCs w:val="24"/>
          <w:lang w:eastAsia="it-IT"/>
        </w:rPr>
        <w:t>mL</w:t>
      </w:r>
      <w:proofErr w:type="spellEnd"/>
      <w:r w:rsidRPr="0067258A">
        <w:rPr>
          <w:rFonts w:ascii="Helvetica" w:eastAsia="Times New Roman" w:hAnsi="Helvetica" w:cs="Helvetica"/>
          <w:color w:val="1B1B1B"/>
          <w:sz w:val="24"/>
          <w:szCs w:val="24"/>
          <w:lang w:eastAsia="it-IT"/>
        </w:rPr>
        <w:t xml:space="preserve"> di acqua q.b.</w:t>
      </w:r>
    </w:p>
    <w:p w:rsidR="0067258A" w:rsidRPr="0067258A" w:rsidRDefault="0067258A" w:rsidP="0067258A">
      <w:pPr>
        <w:spacing w:after="0" w:line="450" w:lineRule="atLeast"/>
        <w:outlineLvl w:val="2"/>
        <w:rPr>
          <w:rFonts w:ascii="Bahnschrift" w:eastAsia="Times New Roman" w:hAnsi="Bahnschrift" w:cs="Helvetica"/>
          <w:color w:val="1B1B1B"/>
          <w:sz w:val="32"/>
          <w:szCs w:val="32"/>
          <w:lang w:eastAsia="it-IT"/>
        </w:rPr>
      </w:pPr>
      <w:r w:rsidRPr="0067258A">
        <w:rPr>
          <w:rFonts w:ascii="Bahnschrift" w:eastAsia="Times New Roman" w:hAnsi="Bahnschrift" w:cs="Helvetica"/>
          <w:color w:val="1B1B1B"/>
          <w:sz w:val="32"/>
          <w:szCs w:val="32"/>
          <w:lang w:eastAsia="it-IT"/>
        </w:rPr>
        <w:t>4.2. Analisi LC/MS</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 xml:space="preserve">È stato utilizzato il sistema di purificazione LC/MS automatizzato </w:t>
      </w:r>
      <w:proofErr w:type="spellStart"/>
      <w:r w:rsidRPr="0067258A">
        <w:rPr>
          <w:rFonts w:ascii="Helvetica" w:eastAsia="Times New Roman" w:hAnsi="Helvetica" w:cs="Helvetica"/>
          <w:color w:val="1B1B1B"/>
          <w:sz w:val="24"/>
          <w:szCs w:val="24"/>
          <w:lang w:eastAsia="it-IT"/>
        </w:rPr>
        <w:t>Agilent</w:t>
      </w:r>
      <w:proofErr w:type="spellEnd"/>
      <w:r w:rsidRPr="0067258A">
        <w:rPr>
          <w:rFonts w:ascii="Helvetica" w:eastAsia="Times New Roman" w:hAnsi="Helvetica" w:cs="Helvetica"/>
          <w:color w:val="1B1B1B"/>
          <w:sz w:val="24"/>
          <w:szCs w:val="24"/>
          <w:lang w:eastAsia="it-IT"/>
        </w:rPr>
        <w:t xml:space="preserve"> 1260 </w:t>
      </w:r>
      <w:proofErr w:type="spellStart"/>
      <w:r w:rsidRPr="0067258A">
        <w:rPr>
          <w:rFonts w:ascii="Helvetica" w:eastAsia="Times New Roman" w:hAnsi="Helvetica" w:cs="Helvetica"/>
          <w:color w:val="1B1B1B"/>
          <w:sz w:val="24"/>
          <w:szCs w:val="24"/>
          <w:lang w:eastAsia="it-IT"/>
        </w:rPr>
        <w:t>Infinity</w:t>
      </w:r>
      <w:proofErr w:type="spellEnd"/>
      <w:r w:rsidRPr="0067258A">
        <w:rPr>
          <w:rFonts w:ascii="Helvetica" w:eastAsia="Times New Roman" w:hAnsi="Helvetica" w:cs="Helvetica"/>
          <w:color w:val="1B1B1B"/>
          <w:sz w:val="24"/>
          <w:szCs w:val="24"/>
          <w:lang w:eastAsia="it-IT"/>
        </w:rPr>
        <w:t xml:space="preserve"> e le analisi sono state eseguite con una colonna C-18 a fase inversa (ZORBAX SB-C18 </w:t>
      </w:r>
      <w:proofErr w:type="spellStart"/>
      <w:r w:rsidRPr="0067258A">
        <w:rPr>
          <w:rFonts w:ascii="Helvetica" w:eastAsia="Times New Roman" w:hAnsi="Helvetica" w:cs="Helvetica"/>
          <w:color w:val="1B1B1B"/>
          <w:sz w:val="24"/>
          <w:szCs w:val="24"/>
          <w:lang w:eastAsia="it-IT"/>
        </w:rPr>
        <w:t>Rapid</w:t>
      </w:r>
      <w:proofErr w:type="spellEnd"/>
      <w:r w:rsidRPr="0067258A">
        <w:rPr>
          <w:rFonts w:ascii="Helvetica" w:eastAsia="Times New Roman" w:hAnsi="Helvetica" w:cs="Helvetica"/>
          <w:color w:val="1B1B1B"/>
          <w:sz w:val="24"/>
          <w:szCs w:val="24"/>
          <w:lang w:eastAsia="it-IT"/>
        </w:rPr>
        <w:t xml:space="preserve"> </w:t>
      </w:r>
      <w:proofErr w:type="spellStart"/>
      <w:r w:rsidRPr="0067258A">
        <w:rPr>
          <w:rFonts w:ascii="Helvetica" w:eastAsia="Times New Roman" w:hAnsi="Helvetica" w:cs="Helvetica"/>
          <w:color w:val="1B1B1B"/>
          <w:sz w:val="24"/>
          <w:szCs w:val="24"/>
          <w:lang w:eastAsia="it-IT"/>
        </w:rPr>
        <w:t>Resolution</w:t>
      </w:r>
      <w:proofErr w:type="spellEnd"/>
      <w:r w:rsidRPr="0067258A">
        <w:rPr>
          <w:rFonts w:ascii="Helvetica" w:eastAsia="Times New Roman" w:hAnsi="Helvetica" w:cs="Helvetica"/>
          <w:color w:val="1B1B1B"/>
          <w:sz w:val="24"/>
          <w:szCs w:val="24"/>
          <w:lang w:eastAsia="it-IT"/>
        </w:rPr>
        <w:t xml:space="preserve"> HT 2,1 × 50 mm 1,8 micron 600 Bar). È stata utilizzata anche una cartuccia di </w:t>
      </w:r>
      <w:proofErr w:type="spellStart"/>
      <w:r w:rsidRPr="0067258A">
        <w:rPr>
          <w:rFonts w:ascii="Helvetica" w:eastAsia="Times New Roman" w:hAnsi="Helvetica" w:cs="Helvetica"/>
          <w:color w:val="1B1B1B"/>
          <w:sz w:val="24"/>
          <w:szCs w:val="24"/>
          <w:lang w:eastAsia="it-IT"/>
        </w:rPr>
        <w:t>pre</w:t>
      </w:r>
      <w:proofErr w:type="spellEnd"/>
      <w:r w:rsidRPr="0067258A">
        <w:rPr>
          <w:rFonts w:ascii="Helvetica" w:eastAsia="Times New Roman" w:hAnsi="Helvetica" w:cs="Helvetica"/>
          <w:color w:val="1B1B1B"/>
          <w:sz w:val="24"/>
          <w:szCs w:val="24"/>
          <w:lang w:eastAsia="it-IT"/>
        </w:rPr>
        <w:t xml:space="preserve">-filtrazione per HPLC </w:t>
      </w:r>
      <w:proofErr w:type="spellStart"/>
      <w:r w:rsidRPr="0067258A">
        <w:rPr>
          <w:rFonts w:ascii="Helvetica" w:eastAsia="Times New Roman" w:hAnsi="Helvetica" w:cs="Helvetica"/>
          <w:color w:val="1B1B1B"/>
          <w:sz w:val="24"/>
          <w:szCs w:val="24"/>
          <w:lang w:eastAsia="it-IT"/>
        </w:rPr>
        <w:t>Phenomenex</w:t>
      </w:r>
      <w:proofErr w:type="spellEnd"/>
      <w:r w:rsidRPr="0067258A">
        <w:rPr>
          <w:rFonts w:ascii="Helvetica" w:eastAsia="Times New Roman" w:hAnsi="Helvetica" w:cs="Helvetica"/>
          <w:color w:val="1B1B1B"/>
          <w:sz w:val="24"/>
          <w:szCs w:val="24"/>
          <w:lang w:eastAsia="it-IT"/>
        </w:rPr>
        <w:t>. Le fasi mobili erano (A) H2O </w:t>
      </w:r>
      <w:r w:rsidRPr="0067258A">
        <w:rPr>
          <w:rFonts w:ascii="Helvetica" w:eastAsia="Times New Roman" w:hAnsi="Helvetica" w:cs="Helvetica"/>
          <w:color w:val="1B1B1B"/>
          <w:sz w:val="24"/>
          <w:szCs w:val="24"/>
          <w:vertAlign w:val="subscript"/>
          <w:lang w:eastAsia="it-IT"/>
        </w:rPr>
        <w:t>+</w:t>
      </w:r>
      <w:r w:rsidRPr="0067258A">
        <w:rPr>
          <w:rFonts w:ascii="Helvetica" w:eastAsia="Times New Roman" w:hAnsi="Helvetica" w:cs="Helvetica"/>
          <w:color w:val="1B1B1B"/>
          <w:sz w:val="24"/>
          <w:szCs w:val="24"/>
          <w:lang w:eastAsia="it-IT"/>
        </w:rPr>
        <w:t xml:space="preserve"> acido formico allo 0,1% e (B) </w:t>
      </w:r>
      <w:proofErr w:type="spellStart"/>
      <w:r w:rsidRPr="0067258A">
        <w:rPr>
          <w:rFonts w:ascii="Helvetica" w:eastAsia="Times New Roman" w:hAnsi="Helvetica" w:cs="Helvetica"/>
          <w:color w:val="1B1B1B"/>
          <w:sz w:val="24"/>
          <w:szCs w:val="24"/>
          <w:lang w:eastAsia="it-IT"/>
        </w:rPr>
        <w:t>Acetonitrile</w:t>
      </w:r>
      <w:proofErr w:type="spellEnd"/>
      <w:r w:rsidRPr="0067258A">
        <w:rPr>
          <w:rFonts w:ascii="Helvetica" w:eastAsia="Times New Roman" w:hAnsi="Helvetica" w:cs="Helvetica"/>
          <w:color w:val="1B1B1B"/>
          <w:sz w:val="24"/>
          <w:szCs w:val="24"/>
          <w:lang w:eastAsia="it-IT"/>
        </w:rPr>
        <w:t xml:space="preserve"> + acido formico allo 0,1%. I campioni sono stati eluiti con un gradiente lineare di B dal 5% al ​​90% in 15 </w:t>
      </w:r>
      <w:proofErr w:type="spellStart"/>
      <w:r w:rsidRPr="0067258A">
        <w:rPr>
          <w:rFonts w:ascii="Helvetica" w:eastAsia="Times New Roman" w:hAnsi="Helvetica" w:cs="Helvetica"/>
          <w:color w:val="1B1B1B"/>
          <w:sz w:val="24"/>
          <w:szCs w:val="24"/>
          <w:lang w:eastAsia="it-IT"/>
        </w:rPr>
        <w:t>min</w:t>
      </w:r>
      <w:proofErr w:type="spellEnd"/>
      <w:r w:rsidRPr="0067258A">
        <w:rPr>
          <w:rFonts w:ascii="Helvetica" w:eastAsia="Times New Roman" w:hAnsi="Helvetica" w:cs="Helvetica"/>
          <w:color w:val="1B1B1B"/>
          <w:sz w:val="24"/>
          <w:szCs w:val="24"/>
          <w:lang w:eastAsia="it-IT"/>
        </w:rPr>
        <w:t xml:space="preserve">, B è stato quindi ridotto al 5% in 5 </w:t>
      </w:r>
      <w:proofErr w:type="spellStart"/>
      <w:r w:rsidRPr="0067258A">
        <w:rPr>
          <w:rFonts w:ascii="Helvetica" w:eastAsia="Times New Roman" w:hAnsi="Helvetica" w:cs="Helvetica"/>
          <w:color w:val="1B1B1B"/>
          <w:sz w:val="24"/>
          <w:szCs w:val="24"/>
          <w:lang w:eastAsia="it-IT"/>
        </w:rPr>
        <w:t>min</w:t>
      </w:r>
      <w:proofErr w:type="spellEnd"/>
      <w:r w:rsidRPr="0067258A">
        <w:rPr>
          <w:rFonts w:ascii="Helvetica" w:eastAsia="Times New Roman" w:hAnsi="Helvetica" w:cs="Helvetica"/>
          <w:color w:val="1B1B1B"/>
          <w:sz w:val="24"/>
          <w:szCs w:val="24"/>
          <w:lang w:eastAsia="it-IT"/>
        </w:rPr>
        <w:t xml:space="preserve"> (20 </w:t>
      </w:r>
      <w:proofErr w:type="spellStart"/>
      <w:r w:rsidRPr="0067258A">
        <w:rPr>
          <w:rFonts w:ascii="Helvetica" w:eastAsia="Times New Roman" w:hAnsi="Helvetica" w:cs="Helvetica"/>
          <w:color w:val="1B1B1B"/>
          <w:sz w:val="24"/>
          <w:szCs w:val="24"/>
          <w:lang w:eastAsia="it-IT"/>
        </w:rPr>
        <w:t>min</w:t>
      </w:r>
      <w:proofErr w:type="spellEnd"/>
      <w:r w:rsidRPr="0067258A">
        <w:rPr>
          <w:rFonts w:ascii="Helvetica" w:eastAsia="Times New Roman" w:hAnsi="Helvetica" w:cs="Helvetica"/>
          <w:color w:val="1B1B1B"/>
          <w:sz w:val="24"/>
          <w:szCs w:val="24"/>
          <w:lang w:eastAsia="it-IT"/>
        </w:rPr>
        <w:t xml:space="preserve">) e mantenuto a tale livello per 5 </w:t>
      </w:r>
      <w:proofErr w:type="spellStart"/>
      <w:r w:rsidRPr="0067258A">
        <w:rPr>
          <w:rFonts w:ascii="Helvetica" w:eastAsia="Times New Roman" w:hAnsi="Helvetica" w:cs="Helvetica"/>
          <w:color w:val="1B1B1B"/>
          <w:sz w:val="24"/>
          <w:szCs w:val="24"/>
          <w:lang w:eastAsia="it-IT"/>
        </w:rPr>
        <w:t>min</w:t>
      </w:r>
      <w:proofErr w:type="spellEnd"/>
      <w:r w:rsidRPr="0067258A">
        <w:rPr>
          <w:rFonts w:ascii="Helvetica" w:eastAsia="Times New Roman" w:hAnsi="Helvetica" w:cs="Helvetica"/>
          <w:color w:val="1B1B1B"/>
          <w:sz w:val="24"/>
          <w:szCs w:val="24"/>
          <w:lang w:eastAsia="it-IT"/>
        </w:rPr>
        <w:t xml:space="preserve"> (25 </w:t>
      </w:r>
      <w:proofErr w:type="spellStart"/>
      <w:r w:rsidRPr="0067258A">
        <w:rPr>
          <w:rFonts w:ascii="Helvetica" w:eastAsia="Times New Roman" w:hAnsi="Helvetica" w:cs="Helvetica"/>
          <w:color w:val="1B1B1B"/>
          <w:sz w:val="24"/>
          <w:szCs w:val="24"/>
          <w:lang w:eastAsia="it-IT"/>
        </w:rPr>
        <w:t>min</w:t>
      </w:r>
      <w:proofErr w:type="spellEnd"/>
      <w:r w:rsidRPr="0067258A">
        <w:rPr>
          <w:rFonts w:ascii="Helvetica" w:eastAsia="Times New Roman" w:hAnsi="Helvetica" w:cs="Helvetica"/>
          <w:color w:val="1B1B1B"/>
          <w:sz w:val="24"/>
          <w:szCs w:val="24"/>
          <w:lang w:eastAsia="it-IT"/>
        </w:rPr>
        <w:t>).</w:t>
      </w:r>
    </w:p>
    <w:p w:rsidR="0067258A" w:rsidRPr="0067258A" w:rsidRDefault="0067258A" w:rsidP="0067258A">
      <w:pPr>
        <w:spacing w:after="0" w:line="450" w:lineRule="atLeast"/>
        <w:outlineLvl w:val="2"/>
        <w:rPr>
          <w:rFonts w:ascii="Bahnschrift" w:eastAsia="Times New Roman" w:hAnsi="Bahnschrift" w:cs="Helvetica"/>
          <w:color w:val="1B1B1B"/>
          <w:sz w:val="32"/>
          <w:szCs w:val="32"/>
          <w:lang w:eastAsia="it-IT"/>
        </w:rPr>
      </w:pPr>
      <w:r w:rsidRPr="0067258A">
        <w:rPr>
          <w:rFonts w:ascii="Bahnschrift" w:eastAsia="Times New Roman" w:hAnsi="Bahnschrift" w:cs="Helvetica"/>
          <w:color w:val="1B1B1B"/>
          <w:sz w:val="32"/>
          <w:szCs w:val="32"/>
          <w:lang w:eastAsia="it-IT"/>
        </w:rPr>
        <w:t>4.3. Esperimenti di rilascio in vitro in tampone</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 xml:space="preserve">L'esperimento di rilascio è stato progettato per analizzare non solo la SST rilasciata direttamente (rilevata nel mezzo), ma anche la quantità di SST non rilasciata, ancora intrappolata nelle goccioline lipidiche (analisi indiretta). Sono stati seguiti due protocolli diversi: (1) la NE liofilizzata è stata ricostituita in tampone citrato a </w:t>
      </w:r>
      <w:proofErr w:type="spellStart"/>
      <w:r w:rsidRPr="0067258A">
        <w:rPr>
          <w:rFonts w:ascii="Helvetica" w:eastAsia="Times New Roman" w:hAnsi="Helvetica" w:cs="Helvetica"/>
          <w:color w:val="1B1B1B"/>
          <w:sz w:val="24"/>
          <w:szCs w:val="24"/>
          <w:lang w:eastAsia="it-IT"/>
        </w:rPr>
        <w:t>pH</w:t>
      </w:r>
      <w:proofErr w:type="spellEnd"/>
      <w:r w:rsidRPr="0067258A">
        <w:rPr>
          <w:rFonts w:ascii="Helvetica" w:eastAsia="Times New Roman" w:hAnsi="Helvetica" w:cs="Helvetica"/>
          <w:color w:val="1B1B1B"/>
          <w:sz w:val="24"/>
          <w:szCs w:val="24"/>
          <w:lang w:eastAsia="it-IT"/>
        </w:rPr>
        <w:t xml:space="preserve"> 5,0 0,1 M per iniziare l'esperimento di rilascio e dopo ogni punto temporale le analisi della SST presente nelle fasi acquosa e lipidica risultanti sono state eseguite come descritto di seguito; (2) dopo la ricostituzione in acqua, la NE è stata immediatamente centrifugata, la frazione lipidica è stata isolata e risospesa in tampone citrato fresco a </w:t>
      </w:r>
      <w:proofErr w:type="spellStart"/>
      <w:r w:rsidRPr="0067258A">
        <w:rPr>
          <w:rFonts w:ascii="Helvetica" w:eastAsia="Times New Roman" w:hAnsi="Helvetica" w:cs="Helvetica"/>
          <w:color w:val="1B1B1B"/>
          <w:sz w:val="24"/>
          <w:szCs w:val="24"/>
          <w:lang w:eastAsia="it-IT"/>
        </w:rPr>
        <w:t>pH</w:t>
      </w:r>
      <w:proofErr w:type="spellEnd"/>
      <w:r w:rsidRPr="0067258A">
        <w:rPr>
          <w:rFonts w:ascii="Helvetica" w:eastAsia="Times New Roman" w:hAnsi="Helvetica" w:cs="Helvetica"/>
          <w:color w:val="1B1B1B"/>
          <w:sz w:val="24"/>
          <w:szCs w:val="24"/>
          <w:lang w:eastAsia="it-IT"/>
        </w:rPr>
        <w:t xml:space="preserve"> 5,0 0,1 M per iniziare l'esperimento. La NE contenente SST è stata mantenuta in un agitatore orizzontale a 37 °C (velocità di agitazione 100 </w:t>
      </w:r>
      <w:proofErr w:type="spellStart"/>
      <w:r w:rsidRPr="0067258A">
        <w:rPr>
          <w:rFonts w:ascii="Helvetica" w:eastAsia="Times New Roman" w:hAnsi="Helvetica" w:cs="Helvetica"/>
          <w:color w:val="1B1B1B"/>
          <w:sz w:val="24"/>
          <w:szCs w:val="24"/>
          <w:lang w:eastAsia="it-IT"/>
        </w:rPr>
        <w:t>rpm</w:t>
      </w:r>
      <w:proofErr w:type="spellEnd"/>
      <w:r w:rsidRPr="0067258A">
        <w:rPr>
          <w:rFonts w:ascii="Helvetica" w:eastAsia="Times New Roman" w:hAnsi="Helvetica" w:cs="Helvetica"/>
          <w:color w:val="1B1B1B"/>
          <w:sz w:val="24"/>
          <w:szCs w:val="24"/>
          <w:lang w:eastAsia="it-IT"/>
        </w:rPr>
        <w:t xml:space="preserve">). Raggiunto il punto temporale (0 </w:t>
      </w:r>
      <w:proofErr w:type="spellStart"/>
      <w:r w:rsidRPr="0067258A">
        <w:rPr>
          <w:rFonts w:ascii="Helvetica" w:eastAsia="Times New Roman" w:hAnsi="Helvetica" w:cs="Helvetica"/>
          <w:color w:val="1B1B1B"/>
          <w:sz w:val="24"/>
          <w:szCs w:val="24"/>
          <w:lang w:eastAsia="it-IT"/>
        </w:rPr>
        <w:t>min</w:t>
      </w:r>
      <w:proofErr w:type="spellEnd"/>
      <w:r w:rsidRPr="0067258A">
        <w:rPr>
          <w:rFonts w:ascii="Helvetica" w:eastAsia="Times New Roman" w:hAnsi="Helvetica" w:cs="Helvetica"/>
          <w:color w:val="1B1B1B"/>
          <w:sz w:val="24"/>
          <w:szCs w:val="24"/>
          <w:lang w:eastAsia="it-IT"/>
        </w:rPr>
        <w:t xml:space="preserve">, 1 h, 3 h, 6 h, 24 h), sono stati raccolti tre campioni da 0,2 </w:t>
      </w:r>
      <w:proofErr w:type="spellStart"/>
      <w:r w:rsidRPr="0067258A">
        <w:rPr>
          <w:rFonts w:ascii="Helvetica" w:eastAsia="Times New Roman" w:hAnsi="Helvetica" w:cs="Helvetica"/>
          <w:color w:val="1B1B1B"/>
          <w:sz w:val="24"/>
          <w:szCs w:val="24"/>
          <w:lang w:eastAsia="it-IT"/>
        </w:rPr>
        <w:t>mL</w:t>
      </w:r>
      <w:proofErr w:type="spellEnd"/>
      <w:r w:rsidRPr="0067258A">
        <w:rPr>
          <w:rFonts w:ascii="Helvetica" w:eastAsia="Times New Roman" w:hAnsi="Helvetica" w:cs="Helvetica"/>
          <w:color w:val="1B1B1B"/>
          <w:sz w:val="24"/>
          <w:szCs w:val="24"/>
          <w:lang w:eastAsia="it-IT"/>
        </w:rPr>
        <w:t xml:space="preserve"> per ciascun protocollo, centrifugati (15.000 </w:t>
      </w:r>
      <w:proofErr w:type="spellStart"/>
      <w:r w:rsidRPr="0067258A">
        <w:rPr>
          <w:rFonts w:ascii="Helvetica" w:eastAsia="Times New Roman" w:hAnsi="Helvetica" w:cs="Helvetica"/>
          <w:color w:val="1B1B1B"/>
          <w:sz w:val="24"/>
          <w:szCs w:val="24"/>
          <w:lang w:eastAsia="it-IT"/>
        </w:rPr>
        <w:t>rpm</w:t>
      </w:r>
      <w:proofErr w:type="spellEnd"/>
      <w:r w:rsidRPr="0067258A">
        <w:rPr>
          <w:rFonts w:ascii="Helvetica" w:eastAsia="Times New Roman" w:hAnsi="Helvetica" w:cs="Helvetica"/>
          <w:color w:val="1B1B1B"/>
          <w:sz w:val="24"/>
          <w:szCs w:val="24"/>
          <w:lang w:eastAsia="it-IT"/>
        </w:rPr>
        <w:t xml:space="preserve"> × 5 </w:t>
      </w:r>
      <w:proofErr w:type="spellStart"/>
      <w:r w:rsidRPr="0067258A">
        <w:rPr>
          <w:rFonts w:ascii="Helvetica" w:eastAsia="Times New Roman" w:hAnsi="Helvetica" w:cs="Helvetica"/>
          <w:color w:val="1B1B1B"/>
          <w:sz w:val="24"/>
          <w:szCs w:val="24"/>
          <w:lang w:eastAsia="it-IT"/>
        </w:rPr>
        <w:t>min</w:t>
      </w:r>
      <w:proofErr w:type="spellEnd"/>
      <w:r w:rsidRPr="0067258A">
        <w:rPr>
          <w:rFonts w:ascii="Helvetica" w:eastAsia="Times New Roman" w:hAnsi="Helvetica" w:cs="Helvetica"/>
          <w:color w:val="1B1B1B"/>
          <w:sz w:val="24"/>
          <w:szCs w:val="24"/>
          <w:lang w:eastAsia="it-IT"/>
        </w:rPr>
        <w:t xml:space="preserve"> × 4 °C) e 50 µL di surnatante sono stati analizzati direttamente tramite LC/MS (analisi diretta). I </w:t>
      </w:r>
      <w:proofErr w:type="spellStart"/>
      <w:r w:rsidRPr="0067258A">
        <w:rPr>
          <w:rFonts w:ascii="Helvetica" w:eastAsia="Times New Roman" w:hAnsi="Helvetica" w:cs="Helvetica"/>
          <w:color w:val="1B1B1B"/>
          <w:sz w:val="24"/>
          <w:szCs w:val="24"/>
          <w:lang w:eastAsia="it-IT"/>
        </w:rPr>
        <w:t>pellet</w:t>
      </w:r>
      <w:proofErr w:type="spellEnd"/>
      <w:r w:rsidRPr="0067258A">
        <w:rPr>
          <w:rFonts w:ascii="Helvetica" w:eastAsia="Times New Roman" w:hAnsi="Helvetica" w:cs="Helvetica"/>
          <w:color w:val="1B1B1B"/>
          <w:sz w:val="24"/>
          <w:szCs w:val="24"/>
          <w:lang w:eastAsia="it-IT"/>
        </w:rPr>
        <w:t xml:space="preserve"> lipidici rimanenti sono stati quindi sciolti in una miscela di tampone esano/formiato a </w:t>
      </w:r>
      <w:proofErr w:type="spellStart"/>
      <w:r w:rsidRPr="0067258A">
        <w:rPr>
          <w:rFonts w:ascii="Helvetica" w:eastAsia="Times New Roman" w:hAnsi="Helvetica" w:cs="Helvetica"/>
          <w:color w:val="1B1B1B"/>
          <w:sz w:val="24"/>
          <w:szCs w:val="24"/>
          <w:lang w:eastAsia="it-IT"/>
        </w:rPr>
        <w:t>pH</w:t>
      </w:r>
      <w:proofErr w:type="spellEnd"/>
      <w:r w:rsidRPr="0067258A">
        <w:rPr>
          <w:rFonts w:ascii="Helvetica" w:eastAsia="Times New Roman" w:hAnsi="Helvetica" w:cs="Helvetica"/>
          <w:color w:val="1B1B1B"/>
          <w:sz w:val="24"/>
          <w:szCs w:val="24"/>
          <w:lang w:eastAsia="it-IT"/>
        </w:rPr>
        <w:t xml:space="preserve"> 3,0 (0,2 </w:t>
      </w:r>
      <w:proofErr w:type="spellStart"/>
      <w:r w:rsidRPr="0067258A">
        <w:rPr>
          <w:rFonts w:ascii="Helvetica" w:eastAsia="Times New Roman" w:hAnsi="Helvetica" w:cs="Helvetica"/>
          <w:color w:val="1B1B1B"/>
          <w:sz w:val="24"/>
          <w:szCs w:val="24"/>
          <w:lang w:eastAsia="it-IT"/>
        </w:rPr>
        <w:t>mL</w:t>
      </w:r>
      <w:proofErr w:type="spellEnd"/>
      <w:r w:rsidRPr="0067258A">
        <w:rPr>
          <w:rFonts w:ascii="Helvetica" w:eastAsia="Times New Roman" w:hAnsi="Helvetica" w:cs="Helvetica"/>
          <w:color w:val="1B1B1B"/>
          <w:sz w:val="24"/>
          <w:szCs w:val="24"/>
          <w:lang w:eastAsia="it-IT"/>
        </w:rPr>
        <w:t xml:space="preserve"> ciascuno, volume totale 0,4 </w:t>
      </w:r>
      <w:proofErr w:type="spellStart"/>
      <w:r w:rsidRPr="0067258A">
        <w:rPr>
          <w:rFonts w:ascii="Helvetica" w:eastAsia="Times New Roman" w:hAnsi="Helvetica" w:cs="Helvetica"/>
          <w:color w:val="1B1B1B"/>
          <w:sz w:val="24"/>
          <w:szCs w:val="24"/>
          <w:lang w:eastAsia="it-IT"/>
        </w:rPr>
        <w:t>mL</w:t>
      </w:r>
      <w:proofErr w:type="spellEnd"/>
      <w:r w:rsidRPr="0067258A">
        <w:rPr>
          <w:rFonts w:ascii="Helvetica" w:eastAsia="Times New Roman" w:hAnsi="Helvetica" w:cs="Helvetica"/>
          <w:color w:val="1B1B1B"/>
          <w:sz w:val="24"/>
          <w:szCs w:val="24"/>
          <w:lang w:eastAsia="it-IT"/>
        </w:rPr>
        <w:t xml:space="preserve">), agitati su </w:t>
      </w:r>
      <w:proofErr w:type="spellStart"/>
      <w:r w:rsidRPr="0067258A">
        <w:rPr>
          <w:rFonts w:ascii="Helvetica" w:eastAsia="Times New Roman" w:hAnsi="Helvetica" w:cs="Helvetica"/>
          <w:color w:val="1B1B1B"/>
          <w:sz w:val="24"/>
          <w:szCs w:val="24"/>
          <w:lang w:eastAsia="it-IT"/>
        </w:rPr>
        <w:t>vortex</w:t>
      </w:r>
      <w:proofErr w:type="spellEnd"/>
      <w:r w:rsidRPr="0067258A">
        <w:rPr>
          <w:rFonts w:ascii="Helvetica" w:eastAsia="Times New Roman" w:hAnsi="Helvetica" w:cs="Helvetica"/>
          <w:color w:val="1B1B1B"/>
          <w:sz w:val="24"/>
          <w:szCs w:val="24"/>
          <w:lang w:eastAsia="it-IT"/>
        </w:rPr>
        <w:t xml:space="preserve"> per 5 </w:t>
      </w:r>
      <w:proofErr w:type="spellStart"/>
      <w:r w:rsidRPr="0067258A">
        <w:rPr>
          <w:rFonts w:ascii="Helvetica" w:eastAsia="Times New Roman" w:hAnsi="Helvetica" w:cs="Helvetica"/>
          <w:color w:val="1B1B1B"/>
          <w:sz w:val="24"/>
          <w:szCs w:val="24"/>
          <w:lang w:eastAsia="it-IT"/>
        </w:rPr>
        <w:t>min</w:t>
      </w:r>
      <w:proofErr w:type="spellEnd"/>
      <w:r w:rsidRPr="0067258A">
        <w:rPr>
          <w:rFonts w:ascii="Helvetica" w:eastAsia="Times New Roman" w:hAnsi="Helvetica" w:cs="Helvetica"/>
          <w:color w:val="1B1B1B"/>
          <w:sz w:val="24"/>
          <w:szCs w:val="24"/>
          <w:lang w:eastAsia="it-IT"/>
        </w:rPr>
        <w:t xml:space="preserve"> e dopo 10 </w:t>
      </w:r>
      <w:proofErr w:type="spellStart"/>
      <w:r w:rsidRPr="0067258A">
        <w:rPr>
          <w:rFonts w:ascii="Helvetica" w:eastAsia="Times New Roman" w:hAnsi="Helvetica" w:cs="Helvetica"/>
          <w:color w:val="1B1B1B"/>
          <w:sz w:val="24"/>
          <w:szCs w:val="24"/>
          <w:lang w:eastAsia="it-IT"/>
        </w:rPr>
        <w:t>min</w:t>
      </w:r>
      <w:proofErr w:type="spellEnd"/>
      <w:r w:rsidRPr="0067258A">
        <w:rPr>
          <w:rFonts w:ascii="Helvetica" w:eastAsia="Times New Roman" w:hAnsi="Helvetica" w:cs="Helvetica"/>
          <w:color w:val="1B1B1B"/>
          <w:sz w:val="24"/>
          <w:szCs w:val="24"/>
          <w:lang w:eastAsia="it-IT"/>
        </w:rPr>
        <w:t xml:space="preserve"> sono stati prelevati 50 µL di fase acquosa e analizzati con LC/MS (analisi indiretta). L'esperimento è stato eseguito tre volte per l'analisi statistica.</w:t>
      </w:r>
    </w:p>
    <w:p w:rsidR="0067258A" w:rsidRPr="0067258A" w:rsidRDefault="0067258A" w:rsidP="0067258A">
      <w:pPr>
        <w:spacing w:after="0" w:line="450" w:lineRule="atLeast"/>
        <w:outlineLvl w:val="2"/>
        <w:rPr>
          <w:rFonts w:ascii="Bahnschrift" w:eastAsia="Times New Roman" w:hAnsi="Bahnschrift" w:cs="Helvetica"/>
          <w:color w:val="1B1B1B"/>
          <w:sz w:val="32"/>
          <w:szCs w:val="32"/>
          <w:lang w:eastAsia="it-IT"/>
        </w:rPr>
      </w:pPr>
      <w:r w:rsidRPr="0067258A">
        <w:rPr>
          <w:rFonts w:ascii="Bahnschrift" w:eastAsia="Times New Roman" w:hAnsi="Bahnschrift" w:cs="Helvetica"/>
          <w:color w:val="1B1B1B"/>
          <w:sz w:val="32"/>
          <w:szCs w:val="32"/>
          <w:lang w:eastAsia="it-IT"/>
        </w:rPr>
        <w:t>4.4. Profilo di rilascio in vitro nel plasma umano</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Sono stati seguiti due protocolli diversi secondo quanto riportato anche in letteratura [ </w:t>
      </w:r>
      <w:hyperlink r:id="rId112" w:anchor="B33-molecules-24-03085" w:history="1">
        <w:r w:rsidRPr="0067258A">
          <w:rPr>
            <w:rFonts w:ascii="Helvetica" w:eastAsia="Times New Roman" w:hAnsi="Helvetica" w:cs="Helvetica"/>
            <w:color w:val="005EA2"/>
            <w:sz w:val="24"/>
            <w:szCs w:val="24"/>
            <w:u w:val="single"/>
            <w:lang w:eastAsia="it-IT"/>
          </w:rPr>
          <w:t>33</w:t>
        </w:r>
      </w:hyperlink>
      <w:r w:rsidRPr="0067258A">
        <w:rPr>
          <w:rFonts w:ascii="Helvetica" w:eastAsia="Times New Roman" w:hAnsi="Helvetica" w:cs="Helvetica"/>
          <w:color w:val="1B1B1B"/>
          <w:sz w:val="24"/>
          <w:szCs w:val="24"/>
          <w:lang w:eastAsia="it-IT"/>
        </w:rPr>
        <w:t xml:space="preserve"> ]: (1) il NE liofilizzato è stato ricostituito direttamente nel plasma umano per iniziare l'esperimento di rilascio; (2) dopo la ricostituzione in acqua </w:t>
      </w:r>
      <w:proofErr w:type="spellStart"/>
      <w:r w:rsidRPr="0067258A">
        <w:rPr>
          <w:rFonts w:ascii="Helvetica" w:eastAsia="Times New Roman" w:hAnsi="Helvetica" w:cs="Helvetica"/>
          <w:color w:val="1B1B1B"/>
          <w:sz w:val="24"/>
          <w:szCs w:val="24"/>
          <w:lang w:eastAsia="it-IT"/>
        </w:rPr>
        <w:t>tridistillata</w:t>
      </w:r>
      <w:proofErr w:type="spellEnd"/>
      <w:r w:rsidRPr="0067258A">
        <w:rPr>
          <w:rFonts w:ascii="Helvetica" w:eastAsia="Times New Roman" w:hAnsi="Helvetica" w:cs="Helvetica"/>
          <w:color w:val="1B1B1B"/>
          <w:sz w:val="24"/>
          <w:szCs w:val="24"/>
          <w:lang w:eastAsia="it-IT"/>
        </w:rPr>
        <w:t xml:space="preserve">, il NE è stato immediatamente centrifugato, la frazione lipidica è stata isolata e sospesa nel plasma umano per iniziare l'esperimento. Il NE contenente SST è stato mantenuto in un agitatore orizzontale a 37 °C (velocità di agitazione 100 </w:t>
      </w:r>
      <w:proofErr w:type="spellStart"/>
      <w:r w:rsidRPr="0067258A">
        <w:rPr>
          <w:rFonts w:ascii="Helvetica" w:eastAsia="Times New Roman" w:hAnsi="Helvetica" w:cs="Helvetica"/>
          <w:color w:val="1B1B1B"/>
          <w:sz w:val="24"/>
          <w:szCs w:val="24"/>
          <w:lang w:eastAsia="it-IT"/>
        </w:rPr>
        <w:t>rpm</w:t>
      </w:r>
      <w:proofErr w:type="spellEnd"/>
      <w:r w:rsidRPr="0067258A">
        <w:rPr>
          <w:rFonts w:ascii="Helvetica" w:eastAsia="Times New Roman" w:hAnsi="Helvetica" w:cs="Helvetica"/>
          <w:color w:val="1B1B1B"/>
          <w:sz w:val="24"/>
          <w:szCs w:val="24"/>
          <w:lang w:eastAsia="it-IT"/>
        </w:rPr>
        <w:t xml:space="preserve">). Raggiunto il punto temporale (0 </w:t>
      </w:r>
      <w:proofErr w:type="spellStart"/>
      <w:r w:rsidRPr="0067258A">
        <w:rPr>
          <w:rFonts w:ascii="Helvetica" w:eastAsia="Times New Roman" w:hAnsi="Helvetica" w:cs="Helvetica"/>
          <w:color w:val="1B1B1B"/>
          <w:sz w:val="24"/>
          <w:szCs w:val="24"/>
          <w:lang w:eastAsia="it-IT"/>
        </w:rPr>
        <w:t>min</w:t>
      </w:r>
      <w:proofErr w:type="spellEnd"/>
      <w:r w:rsidRPr="0067258A">
        <w:rPr>
          <w:rFonts w:ascii="Helvetica" w:eastAsia="Times New Roman" w:hAnsi="Helvetica" w:cs="Helvetica"/>
          <w:color w:val="1B1B1B"/>
          <w:sz w:val="24"/>
          <w:szCs w:val="24"/>
          <w:lang w:eastAsia="it-IT"/>
        </w:rPr>
        <w:t xml:space="preserve">, 1 h, 3 h, 6 h, 24 h), tre campioni da 0,2 </w:t>
      </w:r>
      <w:proofErr w:type="spellStart"/>
      <w:r w:rsidRPr="0067258A">
        <w:rPr>
          <w:rFonts w:ascii="Helvetica" w:eastAsia="Times New Roman" w:hAnsi="Helvetica" w:cs="Helvetica"/>
          <w:color w:val="1B1B1B"/>
          <w:sz w:val="24"/>
          <w:szCs w:val="24"/>
          <w:lang w:eastAsia="it-IT"/>
        </w:rPr>
        <w:t>mL</w:t>
      </w:r>
      <w:proofErr w:type="spellEnd"/>
      <w:r w:rsidRPr="0067258A">
        <w:rPr>
          <w:rFonts w:ascii="Helvetica" w:eastAsia="Times New Roman" w:hAnsi="Helvetica" w:cs="Helvetica"/>
          <w:color w:val="1B1B1B"/>
          <w:sz w:val="24"/>
          <w:szCs w:val="24"/>
          <w:lang w:eastAsia="it-IT"/>
        </w:rPr>
        <w:t xml:space="preserve"> per ciascun protocollo sono stati raccolti e centrifugati (15.000 </w:t>
      </w:r>
      <w:proofErr w:type="spellStart"/>
      <w:r w:rsidRPr="0067258A">
        <w:rPr>
          <w:rFonts w:ascii="Helvetica" w:eastAsia="Times New Roman" w:hAnsi="Helvetica" w:cs="Helvetica"/>
          <w:color w:val="1B1B1B"/>
          <w:sz w:val="24"/>
          <w:szCs w:val="24"/>
          <w:lang w:eastAsia="it-IT"/>
        </w:rPr>
        <w:t>rpm</w:t>
      </w:r>
      <w:proofErr w:type="spellEnd"/>
      <w:r w:rsidRPr="0067258A">
        <w:rPr>
          <w:rFonts w:ascii="Helvetica" w:eastAsia="Times New Roman" w:hAnsi="Helvetica" w:cs="Helvetica"/>
          <w:color w:val="1B1B1B"/>
          <w:sz w:val="24"/>
          <w:szCs w:val="24"/>
          <w:lang w:eastAsia="it-IT"/>
        </w:rPr>
        <w:t xml:space="preserve"> × 5 </w:t>
      </w:r>
      <w:proofErr w:type="spellStart"/>
      <w:r w:rsidRPr="0067258A">
        <w:rPr>
          <w:rFonts w:ascii="Helvetica" w:eastAsia="Times New Roman" w:hAnsi="Helvetica" w:cs="Helvetica"/>
          <w:color w:val="1B1B1B"/>
          <w:sz w:val="24"/>
          <w:szCs w:val="24"/>
          <w:lang w:eastAsia="it-IT"/>
        </w:rPr>
        <w:t>min</w:t>
      </w:r>
      <w:proofErr w:type="spellEnd"/>
      <w:r w:rsidRPr="0067258A">
        <w:rPr>
          <w:rFonts w:ascii="Helvetica" w:eastAsia="Times New Roman" w:hAnsi="Helvetica" w:cs="Helvetica"/>
          <w:color w:val="1B1B1B"/>
          <w:sz w:val="24"/>
          <w:szCs w:val="24"/>
          <w:lang w:eastAsia="it-IT"/>
        </w:rPr>
        <w:t xml:space="preserve"> × 4 °C). A 100 µL del surnatante così ottenuto sono stati aggiunti 100 µL di TCA al 6% (concentrazione finale di TCA al 3%) e il prodotto è stato posto in un bagno di ghiaccio per 10 minuti e centrifugato nuovamente (15.000 </w:t>
      </w:r>
      <w:proofErr w:type="spellStart"/>
      <w:r w:rsidRPr="0067258A">
        <w:rPr>
          <w:rFonts w:ascii="Helvetica" w:eastAsia="Times New Roman" w:hAnsi="Helvetica" w:cs="Helvetica"/>
          <w:color w:val="1B1B1B"/>
          <w:sz w:val="24"/>
          <w:szCs w:val="24"/>
          <w:lang w:eastAsia="it-IT"/>
        </w:rPr>
        <w:t>rpm</w:t>
      </w:r>
      <w:proofErr w:type="spellEnd"/>
      <w:r w:rsidRPr="0067258A">
        <w:rPr>
          <w:rFonts w:ascii="Helvetica" w:eastAsia="Times New Roman" w:hAnsi="Helvetica" w:cs="Helvetica"/>
          <w:color w:val="1B1B1B"/>
          <w:sz w:val="24"/>
          <w:szCs w:val="24"/>
          <w:lang w:eastAsia="it-IT"/>
        </w:rPr>
        <w:t xml:space="preserve"> × 5 minuti × 4 °C). 100 µL del surnatante risultante sono stati raccolti, raffreddati con una soluzione di </w:t>
      </w:r>
      <w:proofErr w:type="spellStart"/>
      <w:r w:rsidRPr="0067258A">
        <w:rPr>
          <w:rFonts w:ascii="Helvetica" w:eastAsia="Times New Roman" w:hAnsi="Helvetica" w:cs="Helvetica"/>
          <w:color w:val="1B1B1B"/>
          <w:sz w:val="24"/>
          <w:szCs w:val="24"/>
          <w:lang w:eastAsia="it-IT"/>
        </w:rPr>
        <w:t>NaOH</w:t>
      </w:r>
      <w:proofErr w:type="spellEnd"/>
      <w:r w:rsidRPr="0067258A">
        <w:rPr>
          <w:rFonts w:ascii="Helvetica" w:eastAsia="Times New Roman" w:hAnsi="Helvetica" w:cs="Helvetica"/>
          <w:color w:val="1B1B1B"/>
          <w:sz w:val="24"/>
          <w:szCs w:val="24"/>
          <w:lang w:eastAsia="it-IT"/>
        </w:rPr>
        <w:t xml:space="preserve"> 1 M e analizzati tramite LC/MS [ </w:t>
      </w:r>
      <w:hyperlink r:id="rId113" w:anchor="B1-molecules-24-03085" w:history="1">
        <w:r w:rsidRPr="0067258A">
          <w:rPr>
            <w:rFonts w:ascii="Helvetica" w:eastAsia="Times New Roman" w:hAnsi="Helvetica" w:cs="Helvetica"/>
            <w:color w:val="005EA2"/>
            <w:sz w:val="24"/>
            <w:szCs w:val="24"/>
            <w:u w:val="single"/>
            <w:lang w:eastAsia="it-IT"/>
          </w:rPr>
          <w:t>1</w:t>
        </w:r>
      </w:hyperlink>
      <w:r w:rsidRPr="0067258A">
        <w:rPr>
          <w:rFonts w:ascii="Helvetica" w:eastAsia="Times New Roman" w:hAnsi="Helvetica" w:cs="Helvetica"/>
          <w:color w:val="1B1B1B"/>
          <w:sz w:val="24"/>
          <w:szCs w:val="24"/>
          <w:lang w:eastAsia="it-IT"/>
        </w:rPr>
        <w:t> ]. L'analisi indiretta non è stata eseguita a causa dell'incompatibilità con la colonna HPLC.</w:t>
      </w:r>
    </w:p>
    <w:p w:rsidR="0067258A" w:rsidRPr="0067258A" w:rsidRDefault="0067258A" w:rsidP="0067258A">
      <w:pPr>
        <w:spacing w:after="0" w:line="450" w:lineRule="atLeast"/>
        <w:outlineLvl w:val="2"/>
        <w:rPr>
          <w:rFonts w:ascii="Bahnschrift" w:eastAsia="Times New Roman" w:hAnsi="Bahnschrift" w:cs="Helvetica"/>
          <w:color w:val="1B1B1B"/>
          <w:sz w:val="32"/>
          <w:szCs w:val="32"/>
          <w:lang w:eastAsia="it-IT"/>
        </w:rPr>
      </w:pPr>
      <w:r w:rsidRPr="0067258A">
        <w:rPr>
          <w:rFonts w:ascii="Bahnschrift" w:eastAsia="Times New Roman" w:hAnsi="Bahnschrift" w:cs="Helvetica"/>
          <w:color w:val="1B1B1B"/>
          <w:sz w:val="32"/>
          <w:szCs w:val="32"/>
          <w:lang w:eastAsia="it-IT"/>
        </w:rPr>
        <w:t>4.5. Esperimenti sui liposomi</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 xml:space="preserve">Grandi vescicole </w:t>
      </w:r>
      <w:proofErr w:type="spellStart"/>
      <w:r w:rsidRPr="0067258A">
        <w:rPr>
          <w:rFonts w:ascii="Helvetica" w:eastAsia="Times New Roman" w:hAnsi="Helvetica" w:cs="Helvetica"/>
          <w:color w:val="1B1B1B"/>
          <w:sz w:val="24"/>
          <w:szCs w:val="24"/>
          <w:lang w:eastAsia="it-IT"/>
        </w:rPr>
        <w:t>unilamellari</w:t>
      </w:r>
      <w:proofErr w:type="spellEnd"/>
      <w:r w:rsidRPr="0067258A">
        <w:rPr>
          <w:rFonts w:ascii="Helvetica" w:eastAsia="Times New Roman" w:hAnsi="Helvetica" w:cs="Helvetica"/>
          <w:color w:val="1B1B1B"/>
          <w:sz w:val="24"/>
          <w:szCs w:val="24"/>
          <w:lang w:eastAsia="it-IT"/>
        </w:rPr>
        <w:t xml:space="preserve"> sono state preparate con metodologie note [ </w:t>
      </w:r>
      <w:hyperlink r:id="rId114" w:anchor="B26-molecules-24-03085" w:history="1">
        <w:r w:rsidRPr="0067258A">
          <w:rPr>
            <w:rFonts w:ascii="Helvetica" w:eastAsia="Times New Roman" w:hAnsi="Helvetica" w:cs="Helvetica"/>
            <w:color w:val="005EA2"/>
            <w:sz w:val="24"/>
            <w:szCs w:val="24"/>
            <w:u w:val="single"/>
            <w:lang w:eastAsia="it-IT"/>
          </w:rPr>
          <w:t>26</w:t>
        </w:r>
      </w:hyperlink>
      <w:r w:rsidRPr="0067258A">
        <w:rPr>
          <w:rFonts w:ascii="Helvetica" w:eastAsia="Times New Roman" w:hAnsi="Helvetica" w:cs="Helvetica"/>
          <w:color w:val="1B1B1B"/>
          <w:sz w:val="24"/>
          <w:szCs w:val="24"/>
          <w:lang w:eastAsia="it-IT"/>
        </w:rPr>
        <w:t xml:space="preserve"> ]. In breve, POPC o lecitina di soia sono stati sciolti in cloroformio e quindi evaporati fino a formare un film sottile in una provetta sotto flusso di argon. Nel passaggio successivo la provetta è rimasta sotto vuoto per 30 minuti. È stata aggiunta acqua degassata e le vescicole </w:t>
      </w:r>
      <w:proofErr w:type="spellStart"/>
      <w:r w:rsidRPr="0067258A">
        <w:rPr>
          <w:rFonts w:ascii="Helvetica" w:eastAsia="Times New Roman" w:hAnsi="Helvetica" w:cs="Helvetica"/>
          <w:color w:val="1B1B1B"/>
          <w:sz w:val="24"/>
          <w:szCs w:val="24"/>
          <w:lang w:eastAsia="it-IT"/>
        </w:rPr>
        <w:t>multilamellari</w:t>
      </w:r>
      <w:proofErr w:type="spellEnd"/>
      <w:r w:rsidRPr="0067258A">
        <w:rPr>
          <w:rFonts w:ascii="Helvetica" w:eastAsia="Times New Roman" w:hAnsi="Helvetica" w:cs="Helvetica"/>
          <w:color w:val="1B1B1B"/>
          <w:sz w:val="24"/>
          <w:szCs w:val="24"/>
          <w:lang w:eastAsia="it-IT"/>
        </w:rPr>
        <w:t xml:space="preserve"> sono state formate mediante vortice in atmosfera di argon per 7 minuti. Per ottenere le vescicole LUVET di 200 nm di diametro, le emulsioni sono state estruse mediante passaggio per 19 volte attraverso due membrane di policarbonato con la specifica dimensione dei pori. In una fiala da 4 </w:t>
      </w:r>
      <w:proofErr w:type="spellStart"/>
      <w:r w:rsidRPr="0067258A">
        <w:rPr>
          <w:rFonts w:ascii="Helvetica" w:eastAsia="Times New Roman" w:hAnsi="Helvetica" w:cs="Helvetica"/>
          <w:color w:val="1B1B1B"/>
          <w:sz w:val="24"/>
          <w:szCs w:val="24"/>
          <w:lang w:eastAsia="it-IT"/>
        </w:rPr>
        <w:t>mL</w:t>
      </w:r>
      <w:proofErr w:type="spellEnd"/>
      <w:r w:rsidRPr="0067258A">
        <w:rPr>
          <w:rFonts w:ascii="Helvetica" w:eastAsia="Times New Roman" w:hAnsi="Helvetica" w:cs="Helvetica"/>
          <w:color w:val="1B1B1B"/>
          <w:sz w:val="24"/>
          <w:szCs w:val="24"/>
          <w:lang w:eastAsia="it-IT"/>
        </w:rPr>
        <w:t xml:space="preserve"> è stata aggiunta una sospensione di vescicole 2 </w:t>
      </w:r>
      <w:proofErr w:type="spellStart"/>
      <w:r w:rsidRPr="0067258A">
        <w:rPr>
          <w:rFonts w:ascii="Helvetica" w:eastAsia="Times New Roman" w:hAnsi="Helvetica" w:cs="Helvetica"/>
          <w:color w:val="1B1B1B"/>
          <w:sz w:val="24"/>
          <w:szCs w:val="24"/>
          <w:lang w:eastAsia="it-IT"/>
        </w:rPr>
        <w:t>mM</w:t>
      </w:r>
      <w:proofErr w:type="spellEnd"/>
      <w:r w:rsidRPr="0067258A">
        <w:rPr>
          <w:rFonts w:ascii="Helvetica" w:eastAsia="Times New Roman" w:hAnsi="Helvetica" w:cs="Helvetica"/>
          <w:color w:val="1B1B1B"/>
          <w:sz w:val="24"/>
          <w:szCs w:val="24"/>
          <w:lang w:eastAsia="it-IT"/>
        </w:rPr>
        <w:t xml:space="preserve"> insieme al complesso di ferro (0,1 </w:t>
      </w:r>
      <w:proofErr w:type="spellStart"/>
      <w:r w:rsidRPr="0067258A">
        <w:rPr>
          <w:rFonts w:ascii="Helvetica" w:eastAsia="Times New Roman" w:hAnsi="Helvetica" w:cs="Helvetica"/>
          <w:color w:val="1B1B1B"/>
          <w:sz w:val="24"/>
          <w:szCs w:val="24"/>
          <w:lang w:eastAsia="it-IT"/>
        </w:rPr>
        <w:t>mM</w:t>
      </w:r>
      <w:proofErr w:type="spellEnd"/>
      <w:r w:rsidRPr="0067258A">
        <w:rPr>
          <w:rFonts w:ascii="Helvetica" w:eastAsia="Times New Roman" w:hAnsi="Helvetica" w:cs="Helvetica"/>
          <w:color w:val="1B1B1B"/>
          <w:sz w:val="24"/>
          <w:szCs w:val="24"/>
          <w:lang w:eastAsia="it-IT"/>
        </w:rPr>
        <w:t xml:space="preserve">) e la fiala è stata mantenuta in incubazione a 37 °C aggiungendo una soluzione di somatostatina (0,1 </w:t>
      </w:r>
      <w:proofErr w:type="spellStart"/>
      <w:r w:rsidRPr="0067258A">
        <w:rPr>
          <w:rFonts w:ascii="Helvetica" w:eastAsia="Times New Roman" w:hAnsi="Helvetica" w:cs="Helvetica"/>
          <w:color w:val="1B1B1B"/>
          <w:sz w:val="24"/>
          <w:szCs w:val="24"/>
          <w:lang w:eastAsia="it-IT"/>
        </w:rPr>
        <w:t>mM</w:t>
      </w:r>
      <w:proofErr w:type="spellEnd"/>
      <w:r w:rsidRPr="0067258A">
        <w:rPr>
          <w:rFonts w:ascii="Helvetica" w:eastAsia="Times New Roman" w:hAnsi="Helvetica" w:cs="Helvetica"/>
          <w:color w:val="1B1B1B"/>
          <w:sz w:val="24"/>
          <w:szCs w:val="24"/>
          <w:lang w:eastAsia="it-IT"/>
        </w:rPr>
        <w:t>) goccia a goccia tramite una pompa a siringa (0,5 mm/</w:t>
      </w:r>
      <w:proofErr w:type="spellStart"/>
      <w:r w:rsidRPr="0067258A">
        <w:rPr>
          <w:rFonts w:ascii="Helvetica" w:eastAsia="Times New Roman" w:hAnsi="Helvetica" w:cs="Helvetica"/>
          <w:color w:val="1B1B1B"/>
          <w:sz w:val="24"/>
          <w:szCs w:val="24"/>
          <w:lang w:eastAsia="it-IT"/>
        </w:rPr>
        <w:t>min</w:t>
      </w:r>
      <w:proofErr w:type="spellEnd"/>
      <w:r w:rsidRPr="0067258A">
        <w:rPr>
          <w:rFonts w:ascii="Helvetica" w:eastAsia="Times New Roman" w:hAnsi="Helvetica" w:cs="Helvetica"/>
          <w:color w:val="1B1B1B"/>
          <w:sz w:val="24"/>
          <w:szCs w:val="24"/>
          <w:lang w:eastAsia="it-IT"/>
        </w:rPr>
        <w:t xml:space="preserve">). La miscela di reazione è stata lavorata dopo il tempo riportato (8 o 24 ore) aggiungendo cloroformio/metanolo 2:1 (1 </w:t>
      </w:r>
      <w:proofErr w:type="spellStart"/>
      <w:r w:rsidRPr="0067258A">
        <w:rPr>
          <w:rFonts w:ascii="Helvetica" w:eastAsia="Times New Roman" w:hAnsi="Helvetica" w:cs="Helvetica"/>
          <w:color w:val="1B1B1B"/>
          <w:sz w:val="24"/>
          <w:szCs w:val="24"/>
          <w:lang w:eastAsia="it-IT"/>
        </w:rPr>
        <w:t>mL</w:t>
      </w:r>
      <w:proofErr w:type="spellEnd"/>
      <w:r w:rsidRPr="0067258A">
        <w:rPr>
          <w:rFonts w:ascii="Helvetica" w:eastAsia="Times New Roman" w:hAnsi="Helvetica" w:cs="Helvetica"/>
          <w:color w:val="1B1B1B"/>
          <w:sz w:val="24"/>
          <w:szCs w:val="24"/>
          <w:lang w:eastAsia="it-IT"/>
        </w:rPr>
        <w:t>) per estrarre i lipidi. La fase organica è stata essiccata su solfato di sodio anidro ed evaporata sotto vuoto a temperatura ambiente fino a secchezza. L'estratto fosfolipidico risultante è stato quindi trattato con KOH/</w:t>
      </w:r>
      <w:proofErr w:type="spellStart"/>
      <w:r w:rsidRPr="0067258A">
        <w:rPr>
          <w:rFonts w:ascii="Helvetica" w:eastAsia="Times New Roman" w:hAnsi="Helvetica" w:cs="Helvetica"/>
          <w:color w:val="1B1B1B"/>
          <w:sz w:val="24"/>
          <w:szCs w:val="24"/>
          <w:lang w:eastAsia="it-IT"/>
        </w:rPr>
        <w:t>MeOH</w:t>
      </w:r>
      <w:proofErr w:type="spellEnd"/>
      <w:r w:rsidRPr="0067258A">
        <w:rPr>
          <w:rFonts w:ascii="Helvetica" w:eastAsia="Times New Roman" w:hAnsi="Helvetica" w:cs="Helvetica"/>
          <w:color w:val="1B1B1B"/>
          <w:sz w:val="24"/>
          <w:szCs w:val="24"/>
          <w:lang w:eastAsia="it-IT"/>
        </w:rPr>
        <w:t xml:space="preserve"> 0,5 M per 10 minuti a temperatura ambiente, convertendoli nei corrispondenti esteri metilici degli acidi grassi (FAME). La reazione è stata spenta con l'aggiunta di acqua </w:t>
      </w:r>
      <w:proofErr w:type="spellStart"/>
      <w:r w:rsidRPr="0067258A">
        <w:rPr>
          <w:rFonts w:ascii="Helvetica" w:eastAsia="Times New Roman" w:hAnsi="Helvetica" w:cs="Helvetica"/>
          <w:color w:val="1B1B1B"/>
          <w:sz w:val="24"/>
          <w:szCs w:val="24"/>
          <w:lang w:eastAsia="it-IT"/>
        </w:rPr>
        <w:t>tridistillata</w:t>
      </w:r>
      <w:proofErr w:type="spellEnd"/>
      <w:r w:rsidRPr="0067258A">
        <w:rPr>
          <w:rFonts w:ascii="Helvetica" w:eastAsia="Times New Roman" w:hAnsi="Helvetica" w:cs="Helvetica"/>
          <w:color w:val="1B1B1B"/>
          <w:sz w:val="24"/>
          <w:szCs w:val="24"/>
          <w:lang w:eastAsia="it-IT"/>
        </w:rPr>
        <w:t xml:space="preserve"> ed è seguita un'estrazione con n-esano. Lo strato organico contenente i corrispondenti FAME è stato analizzato mediante GC in condizioni note per esaminare gli isomeri degli acidi grassi cis e trans [ </w:t>
      </w:r>
      <w:hyperlink r:id="rId115" w:anchor="B25-molecules-24-03085" w:history="1">
        <w:r w:rsidRPr="0067258A">
          <w:rPr>
            <w:rFonts w:ascii="Helvetica" w:eastAsia="Times New Roman" w:hAnsi="Helvetica" w:cs="Helvetica"/>
            <w:color w:val="005EA2"/>
            <w:sz w:val="24"/>
            <w:szCs w:val="24"/>
            <w:u w:val="single"/>
            <w:lang w:eastAsia="it-IT"/>
          </w:rPr>
          <w:t>25</w:t>
        </w:r>
      </w:hyperlink>
      <w:r w:rsidRPr="0067258A">
        <w:rPr>
          <w:rFonts w:ascii="Helvetica" w:eastAsia="Times New Roman" w:hAnsi="Helvetica" w:cs="Helvetica"/>
          <w:color w:val="1B1B1B"/>
          <w:sz w:val="24"/>
          <w:szCs w:val="24"/>
          <w:lang w:eastAsia="it-IT"/>
        </w:rPr>
        <w:t> , </w:t>
      </w:r>
      <w:hyperlink r:id="rId116" w:anchor="B27-molecules-24-03085" w:history="1">
        <w:r w:rsidRPr="0067258A">
          <w:rPr>
            <w:rFonts w:ascii="Helvetica" w:eastAsia="Times New Roman" w:hAnsi="Helvetica" w:cs="Helvetica"/>
            <w:color w:val="005EA2"/>
            <w:sz w:val="24"/>
            <w:szCs w:val="24"/>
            <w:u w:val="single"/>
            <w:lang w:eastAsia="it-IT"/>
          </w:rPr>
          <w:t>27</w:t>
        </w:r>
      </w:hyperlink>
      <w:r w:rsidRPr="0067258A">
        <w:rPr>
          <w:rFonts w:ascii="Helvetica" w:eastAsia="Times New Roman" w:hAnsi="Helvetica" w:cs="Helvetica"/>
          <w:color w:val="1B1B1B"/>
          <w:sz w:val="24"/>
          <w:szCs w:val="24"/>
          <w:lang w:eastAsia="it-IT"/>
        </w:rPr>
        <w:t> ]. Per gli esperimenti in condizioni anaerobiche, tutte le soluzioni sono state degassate con argon per 15 minuti e l'aggiunta di tutti i reagenti è avvenuta sotto un flusso di argon. Durante il periodo di incubazione sono state mantenute condizioni anaerobiche creando pressione di argon all'interno della fiala di reazione.</w:t>
      </w:r>
    </w:p>
    <w:p w:rsidR="0067258A" w:rsidRPr="0067258A" w:rsidRDefault="0067258A" w:rsidP="0067258A">
      <w:pPr>
        <w:pBdr>
          <w:bottom w:val="single" w:sz="6" w:space="0" w:color="97B1C8"/>
        </w:pBdr>
        <w:spacing w:after="0" w:line="450" w:lineRule="atLeast"/>
        <w:outlineLvl w:val="1"/>
        <w:rPr>
          <w:rFonts w:ascii="Bahnschrift" w:eastAsia="Times New Roman" w:hAnsi="Bahnschrift" w:cs="Helvetica"/>
          <w:color w:val="1B1B1B"/>
          <w:sz w:val="34"/>
          <w:szCs w:val="34"/>
          <w:lang w:eastAsia="it-IT"/>
        </w:rPr>
      </w:pPr>
      <w:r w:rsidRPr="0067258A">
        <w:rPr>
          <w:rFonts w:ascii="Bahnschrift" w:eastAsia="Times New Roman" w:hAnsi="Bahnschrift" w:cs="Helvetica"/>
          <w:color w:val="1B1B1B"/>
          <w:sz w:val="34"/>
          <w:szCs w:val="34"/>
          <w:lang w:eastAsia="it-IT"/>
        </w:rPr>
        <w:t>Ringraziamenti</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 xml:space="preserve">Si ringrazia </w:t>
      </w:r>
      <w:proofErr w:type="spellStart"/>
      <w:r w:rsidRPr="0067258A">
        <w:rPr>
          <w:rFonts w:ascii="Helvetica" w:eastAsia="Times New Roman" w:hAnsi="Helvetica" w:cs="Helvetica"/>
          <w:color w:val="1B1B1B"/>
          <w:sz w:val="24"/>
          <w:szCs w:val="24"/>
          <w:lang w:eastAsia="it-IT"/>
        </w:rPr>
        <w:t>Lipinutragen</w:t>
      </w:r>
      <w:proofErr w:type="spellEnd"/>
      <w:r w:rsidRPr="0067258A">
        <w:rPr>
          <w:rFonts w:ascii="Helvetica" w:eastAsia="Times New Roman" w:hAnsi="Helvetica" w:cs="Helvetica"/>
          <w:color w:val="1B1B1B"/>
          <w:sz w:val="24"/>
          <w:szCs w:val="24"/>
          <w:lang w:eastAsia="it-IT"/>
        </w:rPr>
        <w:t xml:space="preserve"> </w:t>
      </w:r>
      <w:proofErr w:type="spellStart"/>
      <w:r w:rsidRPr="0067258A">
        <w:rPr>
          <w:rFonts w:ascii="Helvetica" w:eastAsia="Times New Roman" w:hAnsi="Helvetica" w:cs="Helvetica"/>
          <w:color w:val="1B1B1B"/>
          <w:sz w:val="24"/>
          <w:szCs w:val="24"/>
          <w:lang w:eastAsia="it-IT"/>
        </w:rPr>
        <w:t>srl</w:t>
      </w:r>
      <w:proofErr w:type="spellEnd"/>
      <w:r w:rsidRPr="0067258A">
        <w:rPr>
          <w:rFonts w:ascii="Helvetica" w:eastAsia="Times New Roman" w:hAnsi="Helvetica" w:cs="Helvetica"/>
          <w:color w:val="1B1B1B"/>
          <w:sz w:val="24"/>
          <w:szCs w:val="24"/>
          <w:lang w:eastAsia="it-IT"/>
        </w:rPr>
        <w:t xml:space="preserve"> per aver messo a disposizione il suo laboratorio di ricerca e sviluppo e le sue strutture per realizzare parte del lavoro sperimentale qui descritto.</w:t>
      </w:r>
    </w:p>
    <w:p w:rsidR="0067258A" w:rsidRPr="0067258A" w:rsidRDefault="0067258A" w:rsidP="0067258A">
      <w:pPr>
        <w:pBdr>
          <w:bottom w:val="single" w:sz="6" w:space="0" w:color="97B1C8"/>
        </w:pBdr>
        <w:spacing w:after="0" w:line="450" w:lineRule="atLeast"/>
        <w:outlineLvl w:val="1"/>
        <w:rPr>
          <w:rFonts w:ascii="Bahnschrift" w:eastAsia="Times New Roman" w:hAnsi="Bahnschrift" w:cs="Helvetica"/>
          <w:color w:val="1B1B1B"/>
          <w:sz w:val="34"/>
          <w:szCs w:val="34"/>
          <w:lang w:eastAsia="it-IT"/>
        </w:rPr>
      </w:pPr>
      <w:r w:rsidRPr="0067258A">
        <w:rPr>
          <w:rFonts w:ascii="Bahnschrift" w:eastAsia="Times New Roman" w:hAnsi="Bahnschrift" w:cs="Helvetica"/>
          <w:color w:val="1B1B1B"/>
          <w:sz w:val="34"/>
          <w:szCs w:val="34"/>
          <w:lang w:eastAsia="it-IT"/>
        </w:rPr>
        <w:t>Contributi degli autori</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Concettualizzazione, CF; Metodologia, CF, CC, MGK, GT, ST, AVL, GM; Analisi dei dati, CC, GDB e CF; Scrittura - Preparazione della bozza originale, CF e CC; Scrittura - Revisione e modifica, CF, CC, GT, GDB; Supervisione, CF Tutti gli autori hanno redatto, letto e approvato la versione finale del manoscritto.</w:t>
      </w:r>
    </w:p>
    <w:p w:rsidR="0067258A" w:rsidRPr="0067258A" w:rsidRDefault="0067258A" w:rsidP="0067258A">
      <w:pPr>
        <w:pBdr>
          <w:bottom w:val="single" w:sz="6" w:space="0" w:color="97B1C8"/>
        </w:pBdr>
        <w:spacing w:after="0" w:line="450" w:lineRule="atLeast"/>
        <w:outlineLvl w:val="1"/>
        <w:rPr>
          <w:rFonts w:ascii="Bahnschrift" w:eastAsia="Times New Roman" w:hAnsi="Bahnschrift" w:cs="Helvetica"/>
          <w:color w:val="1B1B1B"/>
          <w:sz w:val="34"/>
          <w:szCs w:val="34"/>
          <w:lang w:eastAsia="it-IT"/>
        </w:rPr>
      </w:pPr>
      <w:r w:rsidRPr="0067258A">
        <w:rPr>
          <w:rFonts w:ascii="Bahnschrift" w:eastAsia="Times New Roman" w:hAnsi="Bahnschrift" w:cs="Helvetica"/>
          <w:color w:val="1B1B1B"/>
          <w:sz w:val="34"/>
          <w:szCs w:val="34"/>
          <w:lang w:eastAsia="it-IT"/>
        </w:rPr>
        <w:t>Finanziamento</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 xml:space="preserve">Questo progetto ha ricevuto finanziamenti dal programma di ricerca e innovazione </w:t>
      </w:r>
      <w:proofErr w:type="spellStart"/>
      <w:r w:rsidRPr="0067258A">
        <w:rPr>
          <w:rFonts w:ascii="Helvetica" w:eastAsia="Times New Roman" w:hAnsi="Helvetica" w:cs="Helvetica"/>
          <w:color w:val="1B1B1B"/>
          <w:sz w:val="24"/>
          <w:szCs w:val="24"/>
          <w:lang w:eastAsia="it-IT"/>
        </w:rPr>
        <w:t>Horizon</w:t>
      </w:r>
      <w:proofErr w:type="spellEnd"/>
      <w:r w:rsidRPr="0067258A">
        <w:rPr>
          <w:rFonts w:ascii="Helvetica" w:eastAsia="Times New Roman" w:hAnsi="Helvetica" w:cs="Helvetica"/>
          <w:color w:val="1B1B1B"/>
          <w:sz w:val="24"/>
          <w:szCs w:val="24"/>
          <w:lang w:eastAsia="it-IT"/>
        </w:rPr>
        <w:t xml:space="preserve"> 2020 dell'Unione Europea nell'ambito dell'accordo di sovvenzione n. 642023 (</w:t>
      </w:r>
      <w:proofErr w:type="spellStart"/>
      <w:r w:rsidRPr="0067258A">
        <w:rPr>
          <w:rFonts w:ascii="Helvetica" w:eastAsia="Times New Roman" w:hAnsi="Helvetica" w:cs="Helvetica"/>
          <w:color w:val="1B1B1B"/>
          <w:sz w:val="24"/>
          <w:szCs w:val="24"/>
          <w:lang w:eastAsia="it-IT"/>
        </w:rPr>
        <w:t>ClickGene</w:t>
      </w:r>
      <w:proofErr w:type="spellEnd"/>
      <w:r w:rsidRPr="0067258A">
        <w:rPr>
          <w:rFonts w:ascii="Helvetica" w:eastAsia="Times New Roman" w:hAnsi="Helvetica" w:cs="Helvetica"/>
          <w:color w:val="1B1B1B"/>
          <w:sz w:val="24"/>
          <w:szCs w:val="24"/>
          <w:lang w:eastAsia="it-IT"/>
        </w:rPr>
        <w:t>) in termini di stipendi per GT e GM. Si ringrazia la Fondazione Di Bella per il supporto alle sovvenzioni concesse a ST e AVL.</w:t>
      </w:r>
    </w:p>
    <w:p w:rsidR="0067258A" w:rsidRPr="0067258A" w:rsidRDefault="0067258A" w:rsidP="0067258A">
      <w:pPr>
        <w:pBdr>
          <w:bottom w:val="single" w:sz="6" w:space="0" w:color="97B1C8"/>
        </w:pBdr>
        <w:spacing w:after="0" w:line="450" w:lineRule="atLeast"/>
        <w:outlineLvl w:val="1"/>
        <w:rPr>
          <w:rFonts w:ascii="Bahnschrift" w:eastAsia="Times New Roman" w:hAnsi="Bahnschrift" w:cs="Helvetica"/>
          <w:color w:val="1B1B1B"/>
          <w:sz w:val="34"/>
          <w:szCs w:val="34"/>
          <w:lang w:eastAsia="it-IT"/>
        </w:rPr>
      </w:pPr>
      <w:r w:rsidRPr="0067258A">
        <w:rPr>
          <w:rFonts w:ascii="Bahnschrift" w:eastAsia="Times New Roman" w:hAnsi="Bahnschrift" w:cs="Helvetica"/>
          <w:color w:val="1B1B1B"/>
          <w:sz w:val="34"/>
          <w:szCs w:val="34"/>
          <w:lang w:eastAsia="it-IT"/>
        </w:rPr>
        <w:t>Conflitti di interesse</w:t>
      </w:r>
    </w:p>
    <w:p w:rsidR="0067258A" w:rsidRPr="0067258A" w:rsidRDefault="0067258A" w:rsidP="0067258A">
      <w:pPr>
        <w:spacing w:before="450" w:after="0" w:line="240" w:lineRule="auto"/>
        <w:rPr>
          <w:rFonts w:ascii="Helvetica" w:eastAsia="Times New Roman" w:hAnsi="Helvetica" w:cs="Helvetica"/>
          <w:color w:val="1B1B1B"/>
          <w:sz w:val="24"/>
          <w:szCs w:val="24"/>
          <w:lang w:eastAsia="it-IT"/>
        </w:rPr>
      </w:pPr>
      <w:r w:rsidRPr="0067258A">
        <w:rPr>
          <w:rFonts w:ascii="Helvetica" w:eastAsia="Times New Roman" w:hAnsi="Helvetica" w:cs="Helvetica"/>
          <w:color w:val="1B1B1B"/>
          <w:sz w:val="24"/>
          <w:szCs w:val="24"/>
          <w:lang w:eastAsia="it-IT"/>
        </w:rPr>
        <w:t>Gli autori dichiarano di non avere conflitti di interesse. I finanziatori non hanno avuto alcun ruolo nella progettazione dello studio, nella raccolta, analisi o interpretazione dei dati, nella stesura del manoscritto o nella decisione di pubblicare i risultati.</w:t>
      </w:r>
    </w:p>
    <w:p w:rsidR="0067258A" w:rsidRPr="0067258A" w:rsidRDefault="0067258A" w:rsidP="0067258A">
      <w:pPr>
        <w:pBdr>
          <w:bottom w:val="single" w:sz="6" w:space="0" w:color="97B1C8"/>
        </w:pBdr>
        <w:spacing w:after="0" w:line="450" w:lineRule="atLeast"/>
        <w:outlineLvl w:val="1"/>
        <w:rPr>
          <w:rFonts w:ascii="Bahnschrift" w:eastAsia="Times New Roman" w:hAnsi="Bahnschrift" w:cs="Helvetica"/>
          <w:color w:val="1B1B1B"/>
          <w:sz w:val="34"/>
          <w:szCs w:val="34"/>
          <w:lang w:eastAsia="it-IT"/>
        </w:rPr>
      </w:pPr>
      <w:r w:rsidRPr="0067258A">
        <w:rPr>
          <w:rFonts w:ascii="Bahnschrift" w:eastAsia="Times New Roman" w:hAnsi="Bahnschrift" w:cs="Helvetica"/>
          <w:color w:val="1B1B1B"/>
          <w:sz w:val="34"/>
          <w:szCs w:val="34"/>
          <w:lang w:eastAsia="it-IT"/>
        </w:rPr>
        <w:t>Note a piè di pagina</w:t>
      </w:r>
    </w:p>
    <w:p w:rsidR="0067258A" w:rsidRPr="0067258A" w:rsidRDefault="0067258A" w:rsidP="0067258A">
      <w:pPr>
        <w:spacing w:after="0" w:line="240" w:lineRule="auto"/>
        <w:rPr>
          <w:rFonts w:ascii="Bahnschrift" w:eastAsia="Times New Roman" w:hAnsi="Bahnschrift" w:cs="Helvetica"/>
          <w:color w:val="505050"/>
          <w:sz w:val="26"/>
          <w:szCs w:val="26"/>
          <w:lang w:eastAsia="it-IT"/>
        </w:rPr>
      </w:pPr>
      <w:r w:rsidRPr="0067258A">
        <w:rPr>
          <w:rFonts w:ascii="Bahnschrift" w:eastAsia="Times New Roman" w:hAnsi="Bahnschrift" w:cs="Helvetica"/>
          <w:b/>
          <w:bCs/>
          <w:color w:val="505050"/>
          <w:sz w:val="26"/>
          <w:szCs w:val="26"/>
          <w:lang w:eastAsia="it-IT"/>
        </w:rPr>
        <w:t>Disponibilità dei campioni:</w:t>
      </w:r>
      <w:r w:rsidRPr="0067258A">
        <w:rPr>
          <w:rFonts w:ascii="Bahnschrift" w:eastAsia="Times New Roman" w:hAnsi="Bahnschrift" w:cs="Helvetica"/>
          <w:color w:val="505050"/>
          <w:sz w:val="26"/>
          <w:szCs w:val="26"/>
          <w:lang w:eastAsia="it-IT"/>
        </w:rPr>
        <w:t> campioni dei composti “</w:t>
      </w:r>
      <w:proofErr w:type="spellStart"/>
      <w:r w:rsidRPr="0067258A">
        <w:rPr>
          <w:rFonts w:ascii="Bahnschrift" w:eastAsia="Times New Roman" w:hAnsi="Bahnschrift" w:cs="Helvetica"/>
          <w:color w:val="505050"/>
          <w:sz w:val="26"/>
          <w:szCs w:val="26"/>
          <w:lang w:eastAsia="it-IT"/>
        </w:rPr>
        <w:t>nanoemulsioni</w:t>
      </w:r>
      <w:proofErr w:type="spellEnd"/>
      <w:r w:rsidRPr="0067258A">
        <w:rPr>
          <w:rFonts w:ascii="Bahnschrift" w:eastAsia="Times New Roman" w:hAnsi="Bahnschrift" w:cs="Helvetica"/>
          <w:color w:val="505050"/>
          <w:sz w:val="26"/>
          <w:szCs w:val="26"/>
          <w:lang w:eastAsia="it-IT"/>
        </w:rPr>
        <w:t xml:space="preserve"> di SST” sono disponibili presso gli autori.</w:t>
      </w:r>
    </w:p>
    <w:p w:rsidR="0067258A" w:rsidRPr="0067258A" w:rsidRDefault="0067258A" w:rsidP="0067258A">
      <w:pPr>
        <w:pBdr>
          <w:bottom w:val="single" w:sz="6" w:space="0" w:color="97B1C8"/>
        </w:pBdr>
        <w:spacing w:after="0" w:line="450" w:lineRule="atLeast"/>
        <w:outlineLvl w:val="1"/>
        <w:rPr>
          <w:rFonts w:ascii="Bahnschrift" w:eastAsia="Times New Roman" w:hAnsi="Bahnschrift" w:cs="Helvetica"/>
          <w:color w:val="1B1B1B"/>
          <w:sz w:val="34"/>
          <w:szCs w:val="34"/>
          <w:lang w:eastAsia="it-IT"/>
        </w:rPr>
      </w:pPr>
      <w:r w:rsidRPr="0067258A">
        <w:rPr>
          <w:rFonts w:ascii="Bahnschrift" w:eastAsia="Times New Roman" w:hAnsi="Bahnschrift" w:cs="Helvetica"/>
          <w:color w:val="1B1B1B"/>
          <w:sz w:val="34"/>
          <w:szCs w:val="34"/>
          <w:lang w:eastAsia="it-IT"/>
        </w:rPr>
        <w:t>Riferimenti</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 xml:space="preserve">1.Weckbecker G., </w:t>
      </w:r>
      <w:proofErr w:type="spellStart"/>
      <w:r w:rsidRPr="0067258A">
        <w:rPr>
          <w:rFonts w:ascii="Helvetica" w:eastAsia="Times New Roman" w:hAnsi="Helvetica" w:cs="Helvetica"/>
          <w:color w:val="1B1B1B"/>
          <w:sz w:val="26"/>
          <w:szCs w:val="26"/>
          <w:lang w:eastAsia="it-IT"/>
        </w:rPr>
        <w:t>Raulf</w:t>
      </w:r>
      <w:proofErr w:type="spellEnd"/>
      <w:r w:rsidRPr="0067258A">
        <w:rPr>
          <w:rFonts w:ascii="Helvetica" w:eastAsia="Times New Roman" w:hAnsi="Helvetica" w:cs="Helvetica"/>
          <w:color w:val="1B1B1B"/>
          <w:sz w:val="26"/>
          <w:szCs w:val="26"/>
          <w:lang w:eastAsia="it-IT"/>
        </w:rPr>
        <w:t xml:space="preserve"> F., </w:t>
      </w:r>
      <w:proofErr w:type="spellStart"/>
      <w:r w:rsidRPr="0067258A">
        <w:rPr>
          <w:rFonts w:ascii="Helvetica" w:eastAsia="Times New Roman" w:hAnsi="Helvetica" w:cs="Helvetica"/>
          <w:color w:val="1B1B1B"/>
          <w:sz w:val="26"/>
          <w:szCs w:val="26"/>
          <w:lang w:eastAsia="it-IT"/>
        </w:rPr>
        <w:t>Stolz</w:t>
      </w:r>
      <w:proofErr w:type="spellEnd"/>
      <w:r w:rsidRPr="0067258A">
        <w:rPr>
          <w:rFonts w:ascii="Helvetica" w:eastAsia="Times New Roman" w:hAnsi="Helvetica" w:cs="Helvetica"/>
          <w:color w:val="1B1B1B"/>
          <w:sz w:val="26"/>
          <w:szCs w:val="26"/>
          <w:lang w:eastAsia="it-IT"/>
        </w:rPr>
        <w:t xml:space="preserve"> B., </w:t>
      </w:r>
      <w:proofErr w:type="spellStart"/>
      <w:r w:rsidRPr="0067258A">
        <w:rPr>
          <w:rFonts w:ascii="Helvetica" w:eastAsia="Times New Roman" w:hAnsi="Helvetica" w:cs="Helvetica"/>
          <w:color w:val="1B1B1B"/>
          <w:sz w:val="26"/>
          <w:szCs w:val="26"/>
          <w:lang w:eastAsia="it-IT"/>
        </w:rPr>
        <w:t>Bruns</w:t>
      </w:r>
      <w:proofErr w:type="spellEnd"/>
      <w:r w:rsidRPr="0067258A">
        <w:rPr>
          <w:rFonts w:ascii="Helvetica" w:eastAsia="Times New Roman" w:hAnsi="Helvetica" w:cs="Helvetica"/>
          <w:color w:val="1B1B1B"/>
          <w:sz w:val="26"/>
          <w:szCs w:val="26"/>
          <w:lang w:eastAsia="it-IT"/>
        </w:rPr>
        <w:t xml:space="preserve"> C. Analoghi della somatostatina per la diagnosi e il trattamento del cancro. </w:t>
      </w:r>
      <w:proofErr w:type="spellStart"/>
      <w:r w:rsidRPr="0067258A">
        <w:rPr>
          <w:rFonts w:ascii="Helvetica" w:eastAsia="Times New Roman" w:hAnsi="Helvetica" w:cs="Helvetica"/>
          <w:color w:val="1B1B1B"/>
          <w:sz w:val="26"/>
          <w:szCs w:val="26"/>
          <w:lang w:eastAsia="it-IT"/>
        </w:rPr>
        <w:t>Pharmacol</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Ther</w:t>
      </w:r>
      <w:proofErr w:type="spellEnd"/>
      <w:r w:rsidRPr="0067258A">
        <w:rPr>
          <w:rFonts w:ascii="Helvetica" w:eastAsia="Times New Roman" w:hAnsi="Helvetica" w:cs="Helvetica"/>
          <w:color w:val="1B1B1B"/>
          <w:sz w:val="26"/>
          <w:szCs w:val="26"/>
          <w:lang w:eastAsia="it-IT"/>
        </w:rPr>
        <w:t xml:space="preserve">. 1994;60:245–264. </w:t>
      </w:r>
      <w:proofErr w:type="spellStart"/>
      <w:r w:rsidRPr="0067258A">
        <w:rPr>
          <w:rFonts w:ascii="Helvetica" w:eastAsia="Times New Roman" w:hAnsi="Helvetica" w:cs="Helvetica"/>
          <w:color w:val="1B1B1B"/>
          <w:sz w:val="26"/>
          <w:szCs w:val="26"/>
          <w:lang w:eastAsia="it-IT"/>
        </w:rPr>
        <w:t>doi</w:t>
      </w:r>
      <w:proofErr w:type="spellEnd"/>
      <w:r w:rsidRPr="0067258A">
        <w:rPr>
          <w:rFonts w:ascii="Helvetica" w:eastAsia="Times New Roman" w:hAnsi="Helvetica" w:cs="Helvetica"/>
          <w:color w:val="1B1B1B"/>
          <w:sz w:val="26"/>
          <w:szCs w:val="26"/>
          <w:lang w:eastAsia="it-IT"/>
        </w:rPr>
        <w:t>: 10.1016/0163-7258(93)90009-3. [ </w:t>
      </w:r>
      <w:hyperlink r:id="rId117" w:tgtFrame="_blank" w:history="1">
        <w:r w:rsidRPr="0067258A">
          <w:rPr>
            <w:rFonts w:ascii="Helvetica" w:eastAsia="Times New Roman" w:hAnsi="Helvetica" w:cs="Helvetica"/>
            <w:color w:val="005EA2"/>
            <w:sz w:val="26"/>
            <w:szCs w:val="26"/>
            <w:u w:val="single"/>
            <w:lang w:eastAsia="it-IT"/>
          </w:rPr>
          <w:t>DOI</w:t>
        </w:r>
      </w:hyperlink>
      <w:r w:rsidRPr="0067258A">
        <w:rPr>
          <w:rFonts w:ascii="Helvetica" w:eastAsia="Times New Roman" w:hAnsi="Helvetica" w:cs="Helvetica"/>
          <w:color w:val="1B1B1B"/>
          <w:sz w:val="26"/>
          <w:szCs w:val="26"/>
          <w:lang w:eastAsia="it-IT"/>
        </w:rPr>
        <w:t> ] [ </w:t>
      </w:r>
      <w:proofErr w:type="spellStart"/>
      <w:r w:rsidRPr="0067258A">
        <w:rPr>
          <w:rFonts w:ascii="Helvetica" w:eastAsia="Times New Roman" w:hAnsi="Helvetica" w:cs="Helvetica"/>
          <w:color w:val="1B1B1B"/>
          <w:sz w:val="26"/>
          <w:szCs w:val="26"/>
          <w:lang w:eastAsia="it-IT"/>
        </w:rPr>
        <w:fldChar w:fldCharType="begin"/>
      </w:r>
      <w:r w:rsidRPr="0067258A">
        <w:rPr>
          <w:rFonts w:ascii="Helvetica" w:eastAsia="Times New Roman" w:hAnsi="Helvetica" w:cs="Helvetica"/>
          <w:color w:val="1B1B1B"/>
          <w:sz w:val="26"/>
          <w:szCs w:val="26"/>
          <w:lang w:eastAsia="it-IT"/>
        </w:rPr>
        <w:instrText xml:space="preserve"> HYPERLINK "https://pubmed.ncbi.nlm.nih.gov/7912834/" </w:instrText>
      </w:r>
      <w:r w:rsidRPr="0067258A">
        <w:rPr>
          <w:rFonts w:ascii="Helvetica" w:eastAsia="Times New Roman" w:hAnsi="Helvetica" w:cs="Helvetica"/>
          <w:color w:val="1B1B1B"/>
          <w:sz w:val="26"/>
          <w:szCs w:val="26"/>
          <w:lang w:eastAsia="it-IT"/>
        </w:rPr>
        <w:fldChar w:fldCharType="separate"/>
      </w:r>
      <w:r w:rsidRPr="0067258A">
        <w:rPr>
          <w:rFonts w:ascii="Helvetica" w:eastAsia="Times New Roman" w:hAnsi="Helvetica" w:cs="Helvetica"/>
          <w:color w:val="005EA2"/>
          <w:sz w:val="26"/>
          <w:szCs w:val="26"/>
          <w:u w:val="single"/>
          <w:lang w:eastAsia="it-IT"/>
        </w:rPr>
        <w:t>PubMed</w:t>
      </w:r>
      <w:proofErr w:type="spellEnd"/>
      <w:r w:rsidRPr="0067258A">
        <w:rPr>
          <w:rFonts w:ascii="Helvetica" w:eastAsia="Times New Roman" w:hAnsi="Helvetica" w:cs="Helvetica"/>
          <w:color w:val="1B1B1B"/>
          <w:sz w:val="26"/>
          <w:szCs w:val="26"/>
          <w:lang w:eastAsia="it-IT"/>
        </w:rPr>
        <w:fldChar w:fldCharType="end"/>
      </w:r>
      <w:r w:rsidRPr="0067258A">
        <w:rPr>
          <w:rFonts w:ascii="Helvetica" w:eastAsia="Times New Roman" w:hAnsi="Helvetica" w:cs="Helvetica"/>
          <w:color w:val="1B1B1B"/>
          <w:sz w:val="26"/>
          <w:szCs w:val="26"/>
          <w:lang w:eastAsia="it-IT"/>
        </w:rPr>
        <w:t> ] [ </w:t>
      </w:r>
      <w:hyperlink r:id="rId118" w:tgtFrame="_blank" w:history="1">
        <w:r w:rsidRPr="0067258A">
          <w:rPr>
            <w:rFonts w:ascii="Helvetica" w:eastAsia="Times New Roman" w:hAnsi="Helvetica" w:cs="Helvetica"/>
            <w:color w:val="005EA2"/>
            <w:sz w:val="26"/>
            <w:szCs w:val="26"/>
            <w:u w:val="single"/>
            <w:lang w:eastAsia="it-IT"/>
          </w:rPr>
          <w:t xml:space="preserve">Google </w:t>
        </w:r>
        <w:proofErr w:type="spellStart"/>
        <w:r w:rsidRPr="0067258A">
          <w:rPr>
            <w:rFonts w:ascii="Helvetica" w:eastAsia="Times New Roman" w:hAnsi="Helvetica" w:cs="Helvetica"/>
            <w:color w:val="005EA2"/>
            <w:sz w:val="26"/>
            <w:szCs w:val="26"/>
            <w:u w:val="single"/>
            <w:lang w:eastAsia="it-IT"/>
          </w:rPr>
          <w:t>Scholar</w:t>
        </w:r>
        <w:proofErr w:type="spellEnd"/>
      </w:hyperlink>
      <w:r w:rsidRPr="0067258A">
        <w:rPr>
          <w:rFonts w:ascii="Helvetica" w:eastAsia="Times New Roman" w:hAnsi="Helvetica" w:cs="Helvetica"/>
          <w:color w:val="1B1B1B"/>
          <w:sz w:val="26"/>
          <w:szCs w:val="26"/>
          <w:lang w:eastAsia="it-IT"/>
        </w:rPr>
        <w:t> ]</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 xml:space="preserve">2.Raulf F., </w:t>
      </w:r>
      <w:proofErr w:type="spellStart"/>
      <w:r w:rsidRPr="0067258A">
        <w:rPr>
          <w:rFonts w:ascii="Helvetica" w:eastAsia="Times New Roman" w:hAnsi="Helvetica" w:cs="Helvetica"/>
          <w:color w:val="1B1B1B"/>
          <w:sz w:val="26"/>
          <w:szCs w:val="26"/>
          <w:lang w:eastAsia="it-IT"/>
        </w:rPr>
        <w:t>Pérez</w:t>
      </w:r>
      <w:proofErr w:type="spellEnd"/>
      <w:r w:rsidRPr="0067258A">
        <w:rPr>
          <w:rFonts w:ascii="Helvetica" w:eastAsia="Times New Roman" w:hAnsi="Helvetica" w:cs="Helvetica"/>
          <w:color w:val="1B1B1B"/>
          <w:sz w:val="26"/>
          <w:szCs w:val="26"/>
          <w:lang w:eastAsia="it-IT"/>
        </w:rPr>
        <w:t xml:space="preserve"> J., </w:t>
      </w:r>
      <w:proofErr w:type="spellStart"/>
      <w:r w:rsidRPr="0067258A">
        <w:rPr>
          <w:rFonts w:ascii="Helvetica" w:eastAsia="Times New Roman" w:hAnsi="Helvetica" w:cs="Helvetica"/>
          <w:color w:val="1B1B1B"/>
          <w:sz w:val="26"/>
          <w:szCs w:val="26"/>
          <w:lang w:eastAsia="it-IT"/>
        </w:rPr>
        <w:t>Hoyer</w:t>
      </w:r>
      <w:proofErr w:type="spellEnd"/>
      <w:r w:rsidRPr="0067258A">
        <w:rPr>
          <w:rFonts w:ascii="Helvetica" w:eastAsia="Times New Roman" w:hAnsi="Helvetica" w:cs="Helvetica"/>
          <w:color w:val="1B1B1B"/>
          <w:sz w:val="26"/>
          <w:szCs w:val="26"/>
          <w:lang w:eastAsia="it-IT"/>
        </w:rPr>
        <w:t xml:space="preserve"> D., </w:t>
      </w:r>
      <w:proofErr w:type="spellStart"/>
      <w:r w:rsidRPr="0067258A">
        <w:rPr>
          <w:rFonts w:ascii="Helvetica" w:eastAsia="Times New Roman" w:hAnsi="Helvetica" w:cs="Helvetica"/>
          <w:color w:val="1B1B1B"/>
          <w:sz w:val="26"/>
          <w:szCs w:val="26"/>
          <w:lang w:eastAsia="it-IT"/>
        </w:rPr>
        <w:t>Bruns</w:t>
      </w:r>
      <w:proofErr w:type="spellEnd"/>
      <w:r w:rsidRPr="0067258A">
        <w:rPr>
          <w:rFonts w:ascii="Helvetica" w:eastAsia="Times New Roman" w:hAnsi="Helvetica" w:cs="Helvetica"/>
          <w:color w:val="1B1B1B"/>
          <w:sz w:val="26"/>
          <w:szCs w:val="26"/>
          <w:lang w:eastAsia="it-IT"/>
        </w:rPr>
        <w:t xml:space="preserve"> C. Espressione differenziale di cinque sottotipi del recettore della somatostatina, SSTR1-5, nel sistema nervoso centrale e nei tessuti periferici. Digestione. 1994;55(</w:t>
      </w:r>
      <w:proofErr w:type="spellStart"/>
      <w:r w:rsidRPr="0067258A">
        <w:rPr>
          <w:rFonts w:ascii="Helvetica" w:eastAsia="Times New Roman" w:hAnsi="Helvetica" w:cs="Helvetica"/>
          <w:color w:val="1B1B1B"/>
          <w:sz w:val="26"/>
          <w:szCs w:val="26"/>
          <w:lang w:eastAsia="it-IT"/>
        </w:rPr>
        <w:t>Suppl</w:t>
      </w:r>
      <w:proofErr w:type="spellEnd"/>
      <w:r w:rsidRPr="0067258A">
        <w:rPr>
          <w:rFonts w:ascii="Helvetica" w:eastAsia="Times New Roman" w:hAnsi="Helvetica" w:cs="Helvetica"/>
          <w:color w:val="1B1B1B"/>
          <w:sz w:val="26"/>
          <w:szCs w:val="26"/>
          <w:lang w:eastAsia="it-IT"/>
        </w:rPr>
        <w:t xml:space="preserve">. 3):46–53. </w:t>
      </w:r>
      <w:proofErr w:type="spellStart"/>
      <w:r w:rsidRPr="0067258A">
        <w:rPr>
          <w:rFonts w:ascii="Helvetica" w:eastAsia="Times New Roman" w:hAnsi="Helvetica" w:cs="Helvetica"/>
          <w:color w:val="1B1B1B"/>
          <w:sz w:val="26"/>
          <w:szCs w:val="26"/>
          <w:lang w:eastAsia="it-IT"/>
        </w:rPr>
        <w:t>doi</w:t>
      </w:r>
      <w:proofErr w:type="spellEnd"/>
      <w:r w:rsidRPr="0067258A">
        <w:rPr>
          <w:rFonts w:ascii="Helvetica" w:eastAsia="Times New Roman" w:hAnsi="Helvetica" w:cs="Helvetica"/>
          <w:color w:val="1B1B1B"/>
          <w:sz w:val="26"/>
          <w:szCs w:val="26"/>
          <w:lang w:eastAsia="it-IT"/>
        </w:rPr>
        <w:t>: 10.1159/000201201. [ </w:t>
      </w:r>
      <w:hyperlink r:id="rId119" w:tgtFrame="_blank" w:history="1">
        <w:r w:rsidRPr="0067258A">
          <w:rPr>
            <w:rFonts w:ascii="Helvetica" w:eastAsia="Times New Roman" w:hAnsi="Helvetica" w:cs="Helvetica"/>
            <w:color w:val="005EA2"/>
            <w:sz w:val="26"/>
            <w:szCs w:val="26"/>
            <w:u w:val="single"/>
            <w:lang w:eastAsia="it-IT"/>
          </w:rPr>
          <w:t>DOI</w:t>
        </w:r>
      </w:hyperlink>
      <w:r w:rsidRPr="0067258A">
        <w:rPr>
          <w:rFonts w:ascii="Helvetica" w:eastAsia="Times New Roman" w:hAnsi="Helvetica" w:cs="Helvetica"/>
          <w:color w:val="1B1B1B"/>
          <w:sz w:val="26"/>
          <w:szCs w:val="26"/>
          <w:lang w:eastAsia="it-IT"/>
        </w:rPr>
        <w:t> ] [ </w:t>
      </w:r>
      <w:proofErr w:type="spellStart"/>
      <w:r w:rsidRPr="0067258A">
        <w:rPr>
          <w:rFonts w:ascii="Helvetica" w:eastAsia="Times New Roman" w:hAnsi="Helvetica" w:cs="Helvetica"/>
          <w:color w:val="1B1B1B"/>
          <w:sz w:val="26"/>
          <w:szCs w:val="26"/>
          <w:lang w:eastAsia="it-IT"/>
        </w:rPr>
        <w:fldChar w:fldCharType="begin"/>
      </w:r>
      <w:r w:rsidRPr="0067258A">
        <w:rPr>
          <w:rFonts w:ascii="Helvetica" w:eastAsia="Times New Roman" w:hAnsi="Helvetica" w:cs="Helvetica"/>
          <w:color w:val="1B1B1B"/>
          <w:sz w:val="26"/>
          <w:szCs w:val="26"/>
          <w:lang w:eastAsia="it-IT"/>
        </w:rPr>
        <w:instrText xml:space="preserve"> HYPERLINK "https://pubmed.ncbi.nlm.nih.gov/7698537/" </w:instrText>
      </w:r>
      <w:r w:rsidRPr="0067258A">
        <w:rPr>
          <w:rFonts w:ascii="Helvetica" w:eastAsia="Times New Roman" w:hAnsi="Helvetica" w:cs="Helvetica"/>
          <w:color w:val="1B1B1B"/>
          <w:sz w:val="26"/>
          <w:szCs w:val="26"/>
          <w:lang w:eastAsia="it-IT"/>
        </w:rPr>
        <w:fldChar w:fldCharType="separate"/>
      </w:r>
      <w:r w:rsidRPr="0067258A">
        <w:rPr>
          <w:rFonts w:ascii="Helvetica" w:eastAsia="Times New Roman" w:hAnsi="Helvetica" w:cs="Helvetica"/>
          <w:color w:val="005EA2"/>
          <w:sz w:val="26"/>
          <w:szCs w:val="26"/>
          <w:u w:val="single"/>
          <w:lang w:eastAsia="it-IT"/>
        </w:rPr>
        <w:t>PubMed</w:t>
      </w:r>
      <w:proofErr w:type="spellEnd"/>
      <w:r w:rsidRPr="0067258A">
        <w:rPr>
          <w:rFonts w:ascii="Helvetica" w:eastAsia="Times New Roman" w:hAnsi="Helvetica" w:cs="Helvetica"/>
          <w:color w:val="1B1B1B"/>
          <w:sz w:val="26"/>
          <w:szCs w:val="26"/>
          <w:lang w:eastAsia="it-IT"/>
        </w:rPr>
        <w:fldChar w:fldCharType="end"/>
      </w:r>
      <w:r w:rsidRPr="0067258A">
        <w:rPr>
          <w:rFonts w:ascii="Helvetica" w:eastAsia="Times New Roman" w:hAnsi="Helvetica" w:cs="Helvetica"/>
          <w:color w:val="1B1B1B"/>
          <w:sz w:val="26"/>
          <w:szCs w:val="26"/>
          <w:lang w:eastAsia="it-IT"/>
        </w:rPr>
        <w:t> ] [ </w:t>
      </w:r>
      <w:hyperlink r:id="rId120" w:tgtFrame="_blank" w:history="1">
        <w:r w:rsidRPr="0067258A">
          <w:rPr>
            <w:rFonts w:ascii="Helvetica" w:eastAsia="Times New Roman" w:hAnsi="Helvetica" w:cs="Helvetica"/>
            <w:color w:val="005EA2"/>
            <w:sz w:val="26"/>
            <w:szCs w:val="26"/>
            <w:u w:val="single"/>
            <w:lang w:eastAsia="it-IT"/>
          </w:rPr>
          <w:t xml:space="preserve">Google </w:t>
        </w:r>
        <w:proofErr w:type="spellStart"/>
        <w:r w:rsidRPr="0067258A">
          <w:rPr>
            <w:rFonts w:ascii="Helvetica" w:eastAsia="Times New Roman" w:hAnsi="Helvetica" w:cs="Helvetica"/>
            <w:color w:val="005EA2"/>
            <w:sz w:val="26"/>
            <w:szCs w:val="26"/>
            <w:u w:val="single"/>
            <w:lang w:eastAsia="it-IT"/>
          </w:rPr>
          <w:t>Scholar</w:t>
        </w:r>
        <w:proofErr w:type="spellEnd"/>
      </w:hyperlink>
      <w:r w:rsidRPr="0067258A">
        <w:rPr>
          <w:rFonts w:ascii="Helvetica" w:eastAsia="Times New Roman" w:hAnsi="Helvetica" w:cs="Helvetica"/>
          <w:color w:val="1B1B1B"/>
          <w:sz w:val="26"/>
          <w:szCs w:val="26"/>
          <w:lang w:eastAsia="it-IT"/>
        </w:rPr>
        <w:t> ]</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 xml:space="preserve">3.Lamberts SW, </w:t>
      </w:r>
      <w:proofErr w:type="spellStart"/>
      <w:r w:rsidRPr="0067258A">
        <w:rPr>
          <w:rFonts w:ascii="Helvetica" w:eastAsia="Times New Roman" w:hAnsi="Helvetica" w:cs="Helvetica"/>
          <w:color w:val="1B1B1B"/>
          <w:sz w:val="26"/>
          <w:szCs w:val="26"/>
          <w:lang w:eastAsia="it-IT"/>
        </w:rPr>
        <w:t>Krenning</w:t>
      </w:r>
      <w:proofErr w:type="spellEnd"/>
      <w:r w:rsidRPr="0067258A">
        <w:rPr>
          <w:rFonts w:ascii="Helvetica" w:eastAsia="Times New Roman" w:hAnsi="Helvetica" w:cs="Helvetica"/>
          <w:color w:val="1B1B1B"/>
          <w:sz w:val="26"/>
          <w:szCs w:val="26"/>
          <w:lang w:eastAsia="it-IT"/>
        </w:rPr>
        <w:t xml:space="preserve"> EP, </w:t>
      </w:r>
      <w:proofErr w:type="spellStart"/>
      <w:r w:rsidRPr="0067258A">
        <w:rPr>
          <w:rFonts w:ascii="Helvetica" w:eastAsia="Times New Roman" w:hAnsi="Helvetica" w:cs="Helvetica"/>
          <w:color w:val="1B1B1B"/>
          <w:sz w:val="26"/>
          <w:szCs w:val="26"/>
          <w:lang w:eastAsia="it-IT"/>
        </w:rPr>
        <w:t>Reubi</w:t>
      </w:r>
      <w:proofErr w:type="spellEnd"/>
      <w:r w:rsidRPr="0067258A">
        <w:rPr>
          <w:rFonts w:ascii="Helvetica" w:eastAsia="Times New Roman" w:hAnsi="Helvetica" w:cs="Helvetica"/>
          <w:color w:val="1B1B1B"/>
          <w:sz w:val="26"/>
          <w:szCs w:val="26"/>
          <w:lang w:eastAsia="it-IT"/>
        </w:rPr>
        <w:t xml:space="preserve"> JC Il ruolo della somatostatina e dei suoi analoghi nella diagnosi e nel trattamento dei tumori. </w:t>
      </w:r>
      <w:proofErr w:type="spellStart"/>
      <w:r w:rsidRPr="0067258A">
        <w:rPr>
          <w:rFonts w:ascii="Helvetica" w:eastAsia="Times New Roman" w:hAnsi="Helvetica" w:cs="Helvetica"/>
          <w:color w:val="1B1B1B"/>
          <w:sz w:val="26"/>
          <w:szCs w:val="26"/>
          <w:lang w:eastAsia="it-IT"/>
        </w:rPr>
        <w:t>Endocr</w:t>
      </w:r>
      <w:proofErr w:type="spellEnd"/>
      <w:r w:rsidRPr="0067258A">
        <w:rPr>
          <w:rFonts w:ascii="Helvetica" w:eastAsia="Times New Roman" w:hAnsi="Helvetica" w:cs="Helvetica"/>
          <w:color w:val="1B1B1B"/>
          <w:sz w:val="26"/>
          <w:szCs w:val="26"/>
          <w:lang w:eastAsia="it-IT"/>
        </w:rPr>
        <w:t xml:space="preserve">. Rev. 1991;12:450–482. </w:t>
      </w:r>
      <w:proofErr w:type="spellStart"/>
      <w:r w:rsidRPr="0067258A">
        <w:rPr>
          <w:rFonts w:ascii="Helvetica" w:eastAsia="Times New Roman" w:hAnsi="Helvetica" w:cs="Helvetica"/>
          <w:color w:val="1B1B1B"/>
          <w:sz w:val="26"/>
          <w:szCs w:val="26"/>
          <w:lang w:eastAsia="it-IT"/>
        </w:rPr>
        <w:t>doi</w:t>
      </w:r>
      <w:proofErr w:type="spellEnd"/>
      <w:r w:rsidRPr="0067258A">
        <w:rPr>
          <w:rFonts w:ascii="Helvetica" w:eastAsia="Times New Roman" w:hAnsi="Helvetica" w:cs="Helvetica"/>
          <w:color w:val="1B1B1B"/>
          <w:sz w:val="26"/>
          <w:szCs w:val="26"/>
          <w:lang w:eastAsia="it-IT"/>
        </w:rPr>
        <w:t>: 10.1210/edrv-12-4-450. [ </w:t>
      </w:r>
      <w:hyperlink r:id="rId121" w:tgtFrame="_blank" w:history="1">
        <w:r w:rsidRPr="0067258A">
          <w:rPr>
            <w:rFonts w:ascii="Helvetica" w:eastAsia="Times New Roman" w:hAnsi="Helvetica" w:cs="Helvetica"/>
            <w:color w:val="005EA2"/>
            <w:sz w:val="26"/>
            <w:szCs w:val="26"/>
            <w:u w:val="single"/>
            <w:lang w:eastAsia="it-IT"/>
          </w:rPr>
          <w:t>DOI</w:t>
        </w:r>
      </w:hyperlink>
      <w:r w:rsidRPr="0067258A">
        <w:rPr>
          <w:rFonts w:ascii="Helvetica" w:eastAsia="Times New Roman" w:hAnsi="Helvetica" w:cs="Helvetica"/>
          <w:color w:val="1B1B1B"/>
          <w:sz w:val="26"/>
          <w:szCs w:val="26"/>
          <w:lang w:eastAsia="it-IT"/>
        </w:rPr>
        <w:t> ] [ </w:t>
      </w:r>
      <w:proofErr w:type="spellStart"/>
      <w:r w:rsidRPr="0067258A">
        <w:rPr>
          <w:rFonts w:ascii="Helvetica" w:eastAsia="Times New Roman" w:hAnsi="Helvetica" w:cs="Helvetica"/>
          <w:color w:val="1B1B1B"/>
          <w:sz w:val="26"/>
          <w:szCs w:val="26"/>
          <w:lang w:eastAsia="it-IT"/>
        </w:rPr>
        <w:fldChar w:fldCharType="begin"/>
      </w:r>
      <w:r w:rsidRPr="0067258A">
        <w:rPr>
          <w:rFonts w:ascii="Helvetica" w:eastAsia="Times New Roman" w:hAnsi="Helvetica" w:cs="Helvetica"/>
          <w:color w:val="1B1B1B"/>
          <w:sz w:val="26"/>
          <w:szCs w:val="26"/>
          <w:lang w:eastAsia="it-IT"/>
        </w:rPr>
        <w:instrText xml:space="preserve"> HYPERLINK "https://pubmed.ncbi.nlm.nih.gov/1684746/" </w:instrText>
      </w:r>
      <w:r w:rsidRPr="0067258A">
        <w:rPr>
          <w:rFonts w:ascii="Helvetica" w:eastAsia="Times New Roman" w:hAnsi="Helvetica" w:cs="Helvetica"/>
          <w:color w:val="1B1B1B"/>
          <w:sz w:val="26"/>
          <w:szCs w:val="26"/>
          <w:lang w:eastAsia="it-IT"/>
        </w:rPr>
        <w:fldChar w:fldCharType="separate"/>
      </w:r>
      <w:r w:rsidRPr="0067258A">
        <w:rPr>
          <w:rFonts w:ascii="Helvetica" w:eastAsia="Times New Roman" w:hAnsi="Helvetica" w:cs="Helvetica"/>
          <w:color w:val="005EA2"/>
          <w:sz w:val="26"/>
          <w:szCs w:val="26"/>
          <w:u w:val="single"/>
          <w:lang w:eastAsia="it-IT"/>
        </w:rPr>
        <w:t>PubMed</w:t>
      </w:r>
      <w:proofErr w:type="spellEnd"/>
      <w:r w:rsidRPr="0067258A">
        <w:rPr>
          <w:rFonts w:ascii="Helvetica" w:eastAsia="Times New Roman" w:hAnsi="Helvetica" w:cs="Helvetica"/>
          <w:color w:val="1B1B1B"/>
          <w:sz w:val="26"/>
          <w:szCs w:val="26"/>
          <w:lang w:eastAsia="it-IT"/>
        </w:rPr>
        <w:fldChar w:fldCharType="end"/>
      </w:r>
      <w:r w:rsidRPr="0067258A">
        <w:rPr>
          <w:rFonts w:ascii="Helvetica" w:eastAsia="Times New Roman" w:hAnsi="Helvetica" w:cs="Helvetica"/>
          <w:color w:val="1B1B1B"/>
          <w:sz w:val="26"/>
          <w:szCs w:val="26"/>
          <w:lang w:eastAsia="it-IT"/>
        </w:rPr>
        <w:t> ] [ </w:t>
      </w:r>
      <w:hyperlink r:id="rId122" w:tgtFrame="_blank" w:history="1">
        <w:r w:rsidRPr="0067258A">
          <w:rPr>
            <w:rFonts w:ascii="Helvetica" w:eastAsia="Times New Roman" w:hAnsi="Helvetica" w:cs="Helvetica"/>
            <w:color w:val="005EA2"/>
            <w:sz w:val="26"/>
            <w:szCs w:val="26"/>
            <w:u w:val="single"/>
            <w:lang w:eastAsia="it-IT"/>
          </w:rPr>
          <w:t xml:space="preserve">Google </w:t>
        </w:r>
        <w:proofErr w:type="spellStart"/>
        <w:r w:rsidRPr="0067258A">
          <w:rPr>
            <w:rFonts w:ascii="Helvetica" w:eastAsia="Times New Roman" w:hAnsi="Helvetica" w:cs="Helvetica"/>
            <w:color w:val="005EA2"/>
            <w:sz w:val="26"/>
            <w:szCs w:val="26"/>
            <w:u w:val="single"/>
            <w:lang w:eastAsia="it-IT"/>
          </w:rPr>
          <w:t>Scholar</w:t>
        </w:r>
        <w:proofErr w:type="spellEnd"/>
      </w:hyperlink>
      <w:r w:rsidRPr="0067258A">
        <w:rPr>
          <w:rFonts w:ascii="Helvetica" w:eastAsia="Times New Roman" w:hAnsi="Helvetica" w:cs="Helvetica"/>
          <w:color w:val="1B1B1B"/>
          <w:sz w:val="26"/>
          <w:szCs w:val="26"/>
          <w:lang w:eastAsia="it-IT"/>
        </w:rPr>
        <w:t> ]</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 xml:space="preserve">4.Scarpignato C., </w:t>
      </w:r>
      <w:proofErr w:type="spellStart"/>
      <w:r w:rsidRPr="0067258A">
        <w:rPr>
          <w:rFonts w:ascii="Helvetica" w:eastAsia="Times New Roman" w:hAnsi="Helvetica" w:cs="Helvetica"/>
          <w:color w:val="1B1B1B"/>
          <w:sz w:val="26"/>
          <w:szCs w:val="26"/>
          <w:lang w:eastAsia="it-IT"/>
        </w:rPr>
        <w:t>Pelosini</w:t>
      </w:r>
      <w:proofErr w:type="spellEnd"/>
      <w:r w:rsidRPr="0067258A">
        <w:rPr>
          <w:rFonts w:ascii="Helvetica" w:eastAsia="Times New Roman" w:hAnsi="Helvetica" w:cs="Helvetica"/>
          <w:color w:val="1B1B1B"/>
          <w:sz w:val="26"/>
          <w:szCs w:val="26"/>
          <w:lang w:eastAsia="it-IT"/>
        </w:rPr>
        <w:t xml:space="preserve"> L. Analoghi della somatostatina per il trattamento e la diagnosi del cancro: una panoramica. </w:t>
      </w:r>
      <w:proofErr w:type="spellStart"/>
      <w:r w:rsidRPr="0067258A">
        <w:rPr>
          <w:rFonts w:ascii="Helvetica" w:eastAsia="Times New Roman" w:hAnsi="Helvetica" w:cs="Helvetica"/>
          <w:color w:val="1B1B1B"/>
          <w:sz w:val="26"/>
          <w:szCs w:val="26"/>
          <w:lang w:eastAsia="it-IT"/>
        </w:rPr>
        <w:t>Chemotherap</w:t>
      </w:r>
      <w:proofErr w:type="spellEnd"/>
      <w:r w:rsidRPr="0067258A">
        <w:rPr>
          <w:rFonts w:ascii="Helvetica" w:eastAsia="Times New Roman" w:hAnsi="Helvetica" w:cs="Helvetica"/>
          <w:color w:val="1B1B1B"/>
          <w:sz w:val="26"/>
          <w:szCs w:val="26"/>
          <w:lang w:eastAsia="it-IT"/>
        </w:rPr>
        <w:t>. 2001;47(</w:t>
      </w:r>
      <w:proofErr w:type="spellStart"/>
      <w:r w:rsidRPr="0067258A">
        <w:rPr>
          <w:rFonts w:ascii="Helvetica" w:eastAsia="Times New Roman" w:hAnsi="Helvetica" w:cs="Helvetica"/>
          <w:color w:val="1B1B1B"/>
          <w:sz w:val="26"/>
          <w:szCs w:val="26"/>
          <w:lang w:eastAsia="it-IT"/>
        </w:rPr>
        <w:t>Suppl</w:t>
      </w:r>
      <w:proofErr w:type="spellEnd"/>
      <w:r w:rsidRPr="0067258A">
        <w:rPr>
          <w:rFonts w:ascii="Helvetica" w:eastAsia="Times New Roman" w:hAnsi="Helvetica" w:cs="Helvetica"/>
          <w:color w:val="1B1B1B"/>
          <w:sz w:val="26"/>
          <w:szCs w:val="26"/>
          <w:lang w:eastAsia="it-IT"/>
        </w:rPr>
        <w:t xml:space="preserve">. 2):1–29. </w:t>
      </w:r>
      <w:proofErr w:type="spellStart"/>
      <w:r w:rsidRPr="0067258A">
        <w:rPr>
          <w:rFonts w:ascii="Helvetica" w:eastAsia="Times New Roman" w:hAnsi="Helvetica" w:cs="Helvetica"/>
          <w:color w:val="1B1B1B"/>
          <w:sz w:val="26"/>
          <w:szCs w:val="26"/>
          <w:lang w:eastAsia="it-IT"/>
        </w:rPr>
        <w:t>doi</w:t>
      </w:r>
      <w:proofErr w:type="spellEnd"/>
      <w:r w:rsidRPr="0067258A">
        <w:rPr>
          <w:rFonts w:ascii="Helvetica" w:eastAsia="Times New Roman" w:hAnsi="Helvetica" w:cs="Helvetica"/>
          <w:color w:val="1B1B1B"/>
          <w:sz w:val="26"/>
          <w:szCs w:val="26"/>
          <w:lang w:eastAsia="it-IT"/>
        </w:rPr>
        <w:t>: 10.1159/000049157. [ </w:t>
      </w:r>
      <w:hyperlink r:id="rId123" w:tgtFrame="_blank" w:history="1">
        <w:r w:rsidRPr="0067258A">
          <w:rPr>
            <w:rFonts w:ascii="Helvetica" w:eastAsia="Times New Roman" w:hAnsi="Helvetica" w:cs="Helvetica"/>
            <w:color w:val="005EA2"/>
            <w:sz w:val="26"/>
            <w:szCs w:val="26"/>
            <w:u w:val="single"/>
            <w:lang w:eastAsia="it-IT"/>
          </w:rPr>
          <w:t>DOI</w:t>
        </w:r>
      </w:hyperlink>
      <w:r w:rsidRPr="0067258A">
        <w:rPr>
          <w:rFonts w:ascii="Helvetica" w:eastAsia="Times New Roman" w:hAnsi="Helvetica" w:cs="Helvetica"/>
          <w:color w:val="1B1B1B"/>
          <w:sz w:val="26"/>
          <w:szCs w:val="26"/>
          <w:lang w:eastAsia="it-IT"/>
        </w:rPr>
        <w:t> ] [ </w:t>
      </w:r>
      <w:proofErr w:type="spellStart"/>
      <w:r w:rsidRPr="0067258A">
        <w:rPr>
          <w:rFonts w:ascii="Helvetica" w:eastAsia="Times New Roman" w:hAnsi="Helvetica" w:cs="Helvetica"/>
          <w:color w:val="1B1B1B"/>
          <w:sz w:val="26"/>
          <w:szCs w:val="26"/>
          <w:lang w:eastAsia="it-IT"/>
        </w:rPr>
        <w:fldChar w:fldCharType="begin"/>
      </w:r>
      <w:r w:rsidRPr="0067258A">
        <w:rPr>
          <w:rFonts w:ascii="Helvetica" w:eastAsia="Times New Roman" w:hAnsi="Helvetica" w:cs="Helvetica"/>
          <w:color w:val="1B1B1B"/>
          <w:sz w:val="26"/>
          <w:szCs w:val="26"/>
          <w:lang w:eastAsia="it-IT"/>
        </w:rPr>
        <w:instrText xml:space="preserve"> HYPERLINK "https://pubmed.ncbi.nlm.nih.gov/11275699/" </w:instrText>
      </w:r>
      <w:r w:rsidRPr="0067258A">
        <w:rPr>
          <w:rFonts w:ascii="Helvetica" w:eastAsia="Times New Roman" w:hAnsi="Helvetica" w:cs="Helvetica"/>
          <w:color w:val="1B1B1B"/>
          <w:sz w:val="26"/>
          <w:szCs w:val="26"/>
          <w:lang w:eastAsia="it-IT"/>
        </w:rPr>
        <w:fldChar w:fldCharType="separate"/>
      </w:r>
      <w:r w:rsidRPr="0067258A">
        <w:rPr>
          <w:rFonts w:ascii="Helvetica" w:eastAsia="Times New Roman" w:hAnsi="Helvetica" w:cs="Helvetica"/>
          <w:color w:val="005EA2"/>
          <w:sz w:val="26"/>
          <w:szCs w:val="26"/>
          <w:u w:val="single"/>
          <w:lang w:eastAsia="it-IT"/>
        </w:rPr>
        <w:t>PubMed</w:t>
      </w:r>
      <w:proofErr w:type="spellEnd"/>
      <w:r w:rsidRPr="0067258A">
        <w:rPr>
          <w:rFonts w:ascii="Helvetica" w:eastAsia="Times New Roman" w:hAnsi="Helvetica" w:cs="Helvetica"/>
          <w:color w:val="1B1B1B"/>
          <w:sz w:val="26"/>
          <w:szCs w:val="26"/>
          <w:lang w:eastAsia="it-IT"/>
        </w:rPr>
        <w:fldChar w:fldCharType="end"/>
      </w:r>
      <w:r w:rsidRPr="0067258A">
        <w:rPr>
          <w:rFonts w:ascii="Helvetica" w:eastAsia="Times New Roman" w:hAnsi="Helvetica" w:cs="Helvetica"/>
          <w:color w:val="1B1B1B"/>
          <w:sz w:val="26"/>
          <w:szCs w:val="26"/>
          <w:lang w:eastAsia="it-IT"/>
        </w:rPr>
        <w:t> ] [ </w:t>
      </w:r>
      <w:hyperlink r:id="rId124" w:tgtFrame="_blank" w:history="1">
        <w:r w:rsidRPr="0067258A">
          <w:rPr>
            <w:rFonts w:ascii="Helvetica" w:eastAsia="Times New Roman" w:hAnsi="Helvetica" w:cs="Helvetica"/>
            <w:color w:val="005EA2"/>
            <w:sz w:val="26"/>
            <w:szCs w:val="26"/>
            <w:u w:val="single"/>
            <w:lang w:eastAsia="it-IT"/>
          </w:rPr>
          <w:t xml:space="preserve">Google </w:t>
        </w:r>
        <w:proofErr w:type="spellStart"/>
        <w:r w:rsidRPr="0067258A">
          <w:rPr>
            <w:rFonts w:ascii="Helvetica" w:eastAsia="Times New Roman" w:hAnsi="Helvetica" w:cs="Helvetica"/>
            <w:color w:val="005EA2"/>
            <w:sz w:val="26"/>
            <w:szCs w:val="26"/>
            <w:u w:val="single"/>
            <w:lang w:eastAsia="it-IT"/>
          </w:rPr>
          <w:t>Scholar</w:t>
        </w:r>
        <w:proofErr w:type="spellEnd"/>
      </w:hyperlink>
      <w:r w:rsidRPr="0067258A">
        <w:rPr>
          <w:rFonts w:ascii="Helvetica" w:eastAsia="Times New Roman" w:hAnsi="Helvetica" w:cs="Helvetica"/>
          <w:color w:val="1B1B1B"/>
          <w:sz w:val="26"/>
          <w:szCs w:val="26"/>
          <w:lang w:eastAsia="it-IT"/>
        </w:rPr>
        <w:t> ]</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 xml:space="preserve">5.Florio T., Morini M., Villa V., Arena S., Corsaro A., </w:t>
      </w:r>
      <w:proofErr w:type="spellStart"/>
      <w:r w:rsidRPr="0067258A">
        <w:rPr>
          <w:rFonts w:ascii="Helvetica" w:eastAsia="Times New Roman" w:hAnsi="Helvetica" w:cs="Helvetica"/>
          <w:color w:val="1B1B1B"/>
          <w:sz w:val="26"/>
          <w:szCs w:val="26"/>
          <w:lang w:eastAsia="it-IT"/>
        </w:rPr>
        <w:t>Thellung</w:t>
      </w:r>
      <w:proofErr w:type="spellEnd"/>
      <w:r w:rsidRPr="0067258A">
        <w:rPr>
          <w:rFonts w:ascii="Helvetica" w:eastAsia="Times New Roman" w:hAnsi="Helvetica" w:cs="Helvetica"/>
          <w:color w:val="1B1B1B"/>
          <w:sz w:val="26"/>
          <w:szCs w:val="26"/>
          <w:lang w:eastAsia="it-IT"/>
        </w:rPr>
        <w:t xml:space="preserve"> S., </w:t>
      </w:r>
      <w:proofErr w:type="spellStart"/>
      <w:r w:rsidRPr="0067258A">
        <w:rPr>
          <w:rFonts w:ascii="Helvetica" w:eastAsia="Times New Roman" w:hAnsi="Helvetica" w:cs="Helvetica"/>
          <w:color w:val="1B1B1B"/>
          <w:sz w:val="26"/>
          <w:szCs w:val="26"/>
          <w:lang w:eastAsia="it-IT"/>
        </w:rPr>
        <w:t>Culler</w:t>
      </w:r>
      <w:proofErr w:type="spellEnd"/>
      <w:r w:rsidRPr="0067258A">
        <w:rPr>
          <w:rFonts w:ascii="Helvetica" w:eastAsia="Times New Roman" w:hAnsi="Helvetica" w:cs="Helvetica"/>
          <w:color w:val="1B1B1B"/>
          <w:sz w:val="26"/>
          <w:szCs w:val="26"/>
          <w:lang w:eastAsia="it-IT"/>
        </w:rPr>
        <w:t xml:space="preserve"> MD, </w:t>
      </w:r>
      <w:proofErr w:type="spellStart"/>
      <w:r w:rsidRPr="0067258A">
        <w:rPr>
          <w:rFonts w:ascii="Helvetica" w:eastAsia="Times New Roman" w:hAnsi="Helvetica" w:cs="Helvetica"/>
          <w:color w:val="1B1B1B"/>
          <w:sz w:val="26"/>
          <w:szCs w:val="26"/>
          <w:lang w:eastAsia="it-IT"/>
        </w:rPr>
        <w:t>Pfeffer</w:t>
      </w:r>
      <w:proofErr w:type="spellEnd"/>
      <w:r w:rsidRPr="0067258A">
        <w:rPr>
          <w:rFonts w:ascii="Helvetica" w:eastAsia="Times New Roman" w:hAnsi="Helvetica" w:cs="Helvetica"/>
          <w:color w:val="1B1B1B"/>
          <w:sz w:val="26"/>
          <w:szCs w:val="26"/>
          <w:lang w:eastAsia="it-IT"/>
        </w:rPr>
        <w:t xml:space="preserve"> U., </w:t>
      </w:r>
      <w:proofErr w:type="spellStart"/>
      <w:r w:rsidRPr="0067258A">
        <w:rPr>
          <w:rFonts w:ascii="Helvetica" w:eastAsia="Times New Roman" w:hAnsi="Helvetica" w:cs="Helvetica"/>
          <w:color w:val="1B1B1B"/>
          <w:sz w:val="26"/>
          <w:szCs w:val="26"/>
          <w:lang w:eastAsia="it-IT"/>
        </w:rPr>
        <w:t>Noonan</w:t>
      </w:r>
      <w:proofErr w:type="spellEnd"/>
      <w:r w:rsidRPr="0067258A">
        <w:rPr>
          <w:rFonts w:ascii="Helvetica" w:eastAsia="Times New Roman" w:hAnsi="Helvetica" w:cs="Helvetica"/>
          <w:color w:val="1B1B1B"/>
          <w:sz w:val="26"/>
          <w:szCs w:val="26"/>
          <w:lang w:eastAsia="it-IT"/>
        </w:rPr>
        <w:t xml:space="preserve"> DM, Schettini G., et al. La somatostatina inibisce l'angiogenesi e la crescita tumorale tramite la regolazione mediata dal recettore 3 della somatostatina delle attività della </w:t>
      </w:r>
      <w:proofErr w:type="spellStart"/>
      <w:r w:rsidRPr="0067258A">
        <w:rPr>
          <w:rFonts w:ascii="Helvetica" w:eastAsia="Times New Roman" w:hAnsi="Helvetica" w:cs="Helvetica"/>
          <w:color w:val="1B1B1B"/>
          <w:sz w:val="26"/>
          <w:szCs w:val="26"/>
          <w:lang w:eastAsia="it-IT"/>
        </w:rPr>
        <w:t>sintasi</w:t>
      </w:r>
      <w:proofErr w:type="spellEnd"/>
      <w:r w:rsidRPr="0067258A">
        <w:rPr>
          <w:rFonts w:ascii="Helvetica" w:eastAsia="Times New Roman" w:hAnsi="Helvetica" w:cs="Helvetica"/>
          <w:color w:val="1B1B1B"/>
          <w:sz w:val="26"/>
          <w:szCs w:val="26"/>
          <w:lang w:eastAsia="it-IT"/>
        </w:rPr>
        <w:t xml:space="preserve"> endoteliale dell'ossido nitrico e della proteina </w:t>
      </w:r>
      <w:proofErr w:type="spellStart"/>
      <w:r w:rsidRPr="0067258A">
        <w:rPr>
          <w:rFonts w:ascii="Helvetica" w:eastAsia="Times New Roman" w:hAnsi="Helvetica" w:cs="Helvetica"/>
          <w:color w:val="1B1B1B"/>
          <w:sz w:val="26"/>
          <w:szCs w:val="26"/>
          <w:lang w:eastAsia="it-IT"/>
        </w:rPr>
        <w:t>chinasi</w:t>
      </w:r>
      <w:proofErr w:type="spellEnd"/>
      <w:r w:rsidRPr="0067258A">
        <w:rPr>
          <w:rFonts w:ascii="Helvetica" w:eastAsia="Times New Roman" w:hAnsi="Helvetica" w:cs="Helvetica"/>
          <w:color w:val="1B1B1B"/>
          <w:sz w:val="26"/>
          <w:szCs w:val="26"/>
          <w:lang w:eastAsia="it-IT"/>
        </w:rPr>
        <w:t xml:space="preserve"> attivata da </w:t>
      </w:r>
      <w:proofErr w:type="spellStart"/>
      <w:r w:rsidRPr="0067258A">
        <w:rPr>
          <w:rFonts w:ascii="Helvetica" w:eastAsia="Times New Roman" w:hAnsi="Helvetica" w:cs="Helvetica"/>
          <w:color w:val="1B1B1B"/>
          <w:sz w:val="26"/>
          <w:szCs w:val="26"/>
          <w:lang w:eastAsia="it-IT"/>
        </w:rPr>
        <w:t>mitogeni</w:t>
      </w:r>
      <w:proofErr w:type="spellEnd"/>
      <w:r w:rsidRPr="0067258A">
        <w:rPr>
          <w:rFonts w:ascii="Helvetica" w:eastAsia="Times New Roman" w:hAnsi="Helvetica" w:cs="Helvetica"/>
          <w:color w:val="1B1B1B"/>
          <w:sz w:val="26"/>
          <w:szCs w:val="26"/>
          <w:lang w:eastAsia="it-IT"/>
        </w:rPr>
        <w:t xml:space="preserve">. Endocrinologia. 2003;144:1574–1584. </w:t>
      </w:r>
      <w:proofErr w:type="spellStart"/>
      <w:r w:rsidRPr="0067258A">
        <w:rPr>
          <w:rFonts w:ascii="Helvetica" w:eastAsia="Times New Roman" w:hAnsi="Helvetica" w:cs="Helvetica"/>
          <w:color w:val="1B1B1B"/>
          <w:sz w:val="26"/>
          <w:szCs w:val="26"/>
          <w:lang w:eastAsia="it-IT"/>
        </w:rPr>
        <w:t>doi</w:t>
      </w:r>
      <w:proofErr w:type="spellEnd"/>
      <w:r w:rsidRPr="0067258A">
        <w:rPr>
          <w:rFonts w:ascii="Helvetica" w:eastAsia="Times New Roman" w:hAnsi="Helvetica" w:cs="Helvetica"/>
          <w:color w:val="1B1B1B"/>
          <w:sz w:val="26"/>
          <w:szCs w:val="26"/>
          <w:lang w:eastAsia="it-IT"/>
        </w:rPr>
        <w:t>: 10.1210/en.2002-220949. [ </w:t>
      </w:r>
      <w:hyperlink r:id="rId125" w:tgtFrame="_blank" w:history="1">
        <w:r w:rsidRPr="0067258A">
          <w:rPr>
            <w:rFonts w:ascii="Helvetica" w:eastAsia="Times New Roman" w:hAnsi="Helvetica" w:cs="Helvetica"/>
            <w:color w:val="005EA2"/>
            <w:sz w:val="26"/>
            <w:szCs w:val="26"/>
            <w:u w:val="single"/>
            <w:lang w:eastAsia="it-IT"/>
          </w:rPr>
          <w:t>DOI</w:t>
        </w:r>
      </w:hyperlink>
      <w:r w:rsidRPr="0067258A">
        <w:rPr>
          <w:rFonts w:ascii="Helvetica" w:eastAsia="Times New Roman" w:hAnsi="Helvetica" w:cs="Helvetica"/>
          <w:color w:val="1B1B1B"/>
          <w:sz w:val="26"/>
          <w:szCs w:val="26"/>
          <w:lang w:eastAsia="it-IT"/>
        </w:rPr>
        <w:t> ] [ </w:t>
      </w:r>
      <w:proofErr w:type="spellStart"/>
      <w:r w:rsidRPr="0067258A">
        <w:rPr>
          <w:rFonts w:ascii="Helvetica" w:eastAsia="Times New Roman" w:hAnsi="Helvetica" w:cs="Helvetica"/>
          <w:color w:val="1B1B1B"/>
          <w:sz w:val="26"/>
          <w:szCs w:val="26"/>
          <w:lang w:eastAsia="it-IT"/>
        </w:rPr>
        <w:fldChar w:fldCharType="begin"/>
      </w:r>
      <w:r w:rsidRPr="0067258A">
        <w:rPr>
          <w:rFonts w:ascii="Helvetica" w:eastAsia="Times New Roman" w:hAnsi="Helvetica" w:cs="Helvetica"/>
          <w:color w:val="1B1B1B"/>
          <w:sz w:val="26"/>
          <w:szCs w:val="26"/>
          <w:lang w:eastAsia="it-IT"/>
        </w:rPr>
        <w:instrText xml:space="preserve"> HYPERLINK "https://pubmed.ncbi.nlm.nih.gov/12639942/" </w:instrText>
      </w:r>
      <w:r w:rsidRPr="0067258A">
        <w:rPr>
          <w:rFonts w:ascii="Helvetica" w:eastAsia="Times New Roman" w:hAnsi="Helvetica" w:cs="Helvetica"/>
          <w:color w:val="1B1B1B"/>
          <w:sz w:val="26"/>
          <w:szCs w:val="26"/>
          <w:lang w:eastAsia="it-IT"/>
        </w:rPr>
        <w:fldChar w:fldCharType="separate"/>
      </w:r>
      <w:r w:rsidRPr="0067258A">
        <w:rPr>
          <w:rFonts w:ascii="Helvetica" w:eastAsia="Times New Roman" w:hAnsi="Helvetica" w:cs="Helvetica"/>
          <w:color w:val="005EA2"/>
          <w:sz w:val="26"/>
          <w:szCs w:val="26"/>
          <w:u w:val="single"/>
          <w:lang w:eastAsia="it-IT"/>
        </w:rPr>
        <w:t>PubMed</w:t>
      </w:r>
      <w:proofErr w:type="spellEnd"/>
      <w:r w:rsidRPr="0067258A">
        <w:rPr>
          <w:rFonts w:ascii="Helvetica" w:eastAsia="Times New Roman" w:hAnsi="Helvetica" w:cs="Helvetica"/>
          <w:color w:val="1B1B1B"/>
          <w:sz w:val="26"/>
          <w:szCs w:val="26"/>
          <w:lang w:eastAsia="it-IT"/>
        </w:rPr>
        <w:fldChar w:fldCharType="end"/>
      </w:r>
      <w:r w:rsidRPr="0067258A">
        <w:rPr>
          <w:rFonts w:ascii="Helvetica" w:eastAsia="Times New Roman" w:hAnsi="Helvetica" w:cs="Helvetica"/>
          <w:color w:val="1B1B1B"/>
          <w:sz w:val="26"/>
          <w:szCs w:val="26"/>
          <w:lang w:eastAsia="it-IT"/>
        </w:rPr>
        <w:t> ] [ </w:t>
      </w:r>
      <w:hyperlink r:id="rId126" w:tgtFrame="_blank" w:history="1">
        <w:r w:rsidRPr="0067258A">
          <w:rPr>
            <w:rFonts w:ascii="Helvetica" w:eastAsia="Times New Roman" w:hAnsi="Helvetica" w:cs="Helvetica"/>
            <w:color w:val="005EA2"/>
            <w:sz w:val="26"/>
            <w:szCs w:val="26"/>
            <w:u w:val="single"/>
            <w:lang w:eastAsia="it-IT"/>
          </w:rPr>
          <w:t xml:space="preserve">Google </w:t>
        </w:r>
        <w:proofErr w:type="spellStart"/>
        <w:r w:rsidRPr="0067258A">
          <w:rPr>
            <w:rFonts w:ascii="Helvetica" w:eastAsia="Times New Roman" w:hAnsi="Helvetica" w:cs="Helvetica"/>
            <w:color w:val="005EA2"/>
            <w:sz w:val="26"/>
            <w:szCs w:val="26"/>
            <w:u w:val="single"/>
            <w:lang w:eastAsia="it-IT"/>
          </w:rPr>
          <w:t>Scholar</w:t>
        </w:r>
        <w:proofErr w:type="spellEnd"/>
      </w:hyperlink>
      <w:r w:rsidRPr="0067258A">
        <w:rPr>
          <w:rFonts w:ascii="Helvetica" w:eastAsia="Times New Roman" w:hAnsi="Helvetica" w:cs="Helvetica"/>
          <w:color w:val="1B1B1B"/>
          <w:sz w:val="26"/>
          <w:szCs w:val="26"/>
          <w:lang w:eastAsia="it-IT"/>
        </w:rPr>
        <w:t> ]</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 xml:space="preserve">6.Lahlou H., </w:t>
      </w:r>
      <w:proofErr w:type="spellStart"/>
      <w:r w:rsidRPr="0067258A">
        <w:rPr>
          <w:rFonts w:ascii="Helvetica" w:eastAsia="Times New Roman" w:hAnsi="Helvetica" w:cs="Helvetica"/>
          <w:color w:val="1B1B1B"/>
          <w:sz w:val="26"/>
          <w:szCs w:val="26"/>
          <w:lang w:eastAsia="it-IT"/>
        </w:rPr>
        <w:t>Guillermet</w:t>
      </w:r>
      <w:proofErr w:type="spellEnd"/>
      <w:r w:rsidRPr="0067258A">
        <w:rPr>
          <w:rFonts w:ascii="Helvetica" w:eastAsia="Times New Roman" w:hAnsi="Helvetica" w:cs="Helvetica"/>
          <w:color w:val="1B1B1B"/>
          <w:sz w:val="26"/>
          <w:szCs w:val="26"/>
          <w:lang w:eastAsia="it-IT"/>
        </w:rPr>
        <w:t xml:space="preserve"> J., </w:t>
      </w:r>
      <w:proofErr w:type="spellStart"/>
      <w:r w:rsidRPr="0067258A">
        <w:rPr>
          <w:rFonts w:ascii="Helvetica" w:eastAsia="Times New Roman" w:hAnsi="Helvetica" w:cs="Helvetica"/>
          <w:color w:val="1B1B1B"/>
          <w:sz w:val="26"/>
          <w:szCs w:val="26"/>
          <w:lang w:eastAsia="it-IT"/>
        </w:rPr>
        <w:t>Hortala</w:t>
      </w:r>
      <w:proofErr w:type="spellEnd"/>
      <w:r w:rsidRPr="0067258A">
        <w:rPr>
          <w:rFonts w:ascii="Helvetica" w:eastAsia="Times New Roman" w:hAnsi="Helvetica" w:cs="Helvetica"/>
          <w:color w:val="1B1B1B"/>
          <w:sz w:val="26"/>
          <w:szCs w:val="26"/>
          <w:lang w:eastAsia="it-IT"/>
        </w:rPr>
        <w:t xml:space="preserve"> M., </w:t>
      </w:r>
      <w:proofErr w:type="spellStart"/>
      <w:r w:rsidRPr="0067258A">
        <w:rPr>
          <w:rFonts w:ascii="Helvetica" w:eastAsia="Times New Roman" w:hAnsi="Helvetica" w:cs="Helvetica"/>
          <w:color w:val="1B1B1B"/>
          <w:sz w:val="26"/>
          <w:szCs w:val="26"/>
          <w:lang w:eastAsia="it-IT"/>
        </w:rPr>
        <w:t>Vernejoul</w:t>
      </w:r>
      <w:proofErr w:type="spellEnd"/>
      <w:r w:rsidRPr="0067258A">
        <w:rPr>
          <w:rFonts w:ascii="Helvetica" w:eastAsia="Times New Roman" w:hAnsi="Helvetica" w:cs="Helvetica"/>
          <w:color w:val="1B1B1B"/>
          <w:sz w:val="26"/>
          <w:szCs w:val="26"/>
          <w:lang w:eastAsia="it-IT"/>
        </w:rPr>
        <w:t xml:space="preserve"> F., </w:t>
      </w:r>
      <w:proofErr w:type="spellStart"/>
      <w:r w:rsidRPr="0067258A">
        <w:rPr>
          <w:rFonts w:ascii="Helvetica" w:eastAsia="Times New Roman" w:hAnsi="Helvetica" w:cs="Helvetica"/>
          <w:color w:val="1B1B1B"/>
          <w:sz w:val="26"/>
          <w:szCs w:val="26"/>
          <w:lang w:eastAsia="it-IT"/>
        </w:rPr>
        <w:t>Pyronnet</w:t>
      </w:r>
      <w:proofErr w:type="spellEnd"/>
      <w:r w:rsidRPr="0067258A">
        <w:rPr>
          <w:rFonts w:ascii="Helvetica" w:eastAsia="Times New Roman" w:hAnsi="Helvetica" w:cs="Helvetica"/>
          <w:color w:val="1B1B1B"/>
          <w:sz w:val="26"/>
          <w:szCs w:val="26"/>
          <w:lang w:eastAsia="it-IT"/>
        </w:rPr>
        <w:t xml:space="preserve"> S., </w:t>
      </w:r>
      <w:proofErr w:type="spellStart"/>
      <w:r w:rsidRPr="0067258A">
        <w:rPr>
          <w:rFonts w:ascii="Helvetica" w:eastAsia="Times New Roman" w:hAnsi="Helvetica" w:cs="Helvetica"/>
          <w:color w:val="1B1B1B"/>
          <w:sz w:val="26"/>
          <w:szCs w:val="26"/>
          <w:lang w:eastAsia="it-IT"/>
        </w:rPr>
        <w:t>Bousquet</w:t>
      </w:r>
      <w:proofErr w:type="spellEnd"/>
      <w:r w:rsidRPr="0067258A">
        <w:rPr>
          <w:rFonts w:ascii="Helvetica" w:eastAsia="Times New Roman" w:hAnsi="Helvetica" w:cs="Helvetica"/>
          <w:color w:val="1B1B1B"/>
          <w:sz w:val="26"/>
          <w:szCs w:val="26"/>
          <w:lang w:eastAsia="it-IT"/>
        </w:rPr>
        <w:t xml:space="preserve"> C., Susini C. Segnalazione molecolare dei recettori della somatostatina. Anna. New York Accademico. Sci. 2004;1014:121–131. </w:t>
      </w:r>
      <w:proofErr w:type="spellStart"/>
      <w:r w:rsidRPr="0067258A">
        <w:rPr>
          <w:rFonts w:ascii="Helvetica" w:eastAsia="Times New Roman" w:hAnsi="Helvetica" w:cs="Helvetica"/>
          <w:color w:val="1B1B1B"/>
          <w:sz w:val="26"/>
          <w:szCs w:val="26"/>
          <w:lang w:eastAsia="it-IT"/>
        </w:rPr>
        <w:t>doi</w:t>
      </w:r>
      <w:proofErr w:type="spellEnd"/>
      <w:r w:rsidRPr="0067258A">
        <w:rPr>
          <w:rFonts w:ascii="Helvetica" w:eastAsia="Times New Roman" w:hAnsi="Helvetica" w:cs="Helvetica"/>
          <w:color w:val="1B1B1B"/>
          <w:sz w:val="26"/>
          <w:szCs w:val="26"/>
          <w:lang w:eastAsia="it-IT"/>
        </w:rPr>
        <w:t>: 10.1196/annals.1294.012. [ </w:t>
      </w:r>
      <w:hyperlink r:id="rId127" w:tgtFrame="_blank" w:history="1">
        <w:r w:rsidRPr="0067258A">
          <w:rPr>
            <w:rFonts w:ascii="Helvetica" w:eastAsia="Times New Roman" w:hAnsi="Helvetica" w:cs="Helvetica"/>
            <w:color w:val="005EA2"/>
            <w:sz w:val="26"/>
            <w:szCs w:val="26"/>
            <w:u w:val="single"/>
            <w:lang w:eastAsia="it-IT"/>
          </w:rPr>
          <w:t>DOI</w:t>
        </w:r>
      </w:hyperlink>
      <w:r w:rsidRPr="0067258A">
        <w:rPr>
          <w:rFonts w:ascii="Helvetica" w:eastAsia="Times New Roman" w:hAnsi="Helvetica" w:cs="Helvetica"/>
          <w:color w:val="1B1B1B"/>
          <w:sz w:val="26"/>
          <w:szCs w:val="26"/>
          <w:lang w:eastAsia="it-IT"/>
        </w:rPr>
        <w:t> ] [ </w:t>
      </w:r>
      <w:proofErr w:type="spellStart"/>
      <w:r w:rsidRPr="0067258A">
        <w:rPr>
          <w:rFonts w:ascii="Helvetica" w:eastAsia="Times New Roman" w:hAnsi="Helvetica" w:cs="Helvetica"/>
          <w:color w:val="1B1B1B"/>
          <w:sz w:val="26"/>
          <w:szCs w:val="26"/>
          <w:lang w:eastAsia="it-IT"/>
        </w:rPr>
        <w:fldChar w:fldCharType="begin"/>
      </w:r>
      <w:r w:rsidRPr="0067258A">
        <w:rPr>
          <w:rFonts w:ascii="Helvetica" w:eastAsia="Times New Roman" w:hAnsi="Helvetica" w:cs="Helvetica"/>
          <w:color w:val="1B1B1B"/>
          <w:sz w:val="26"/>
          <w:szCs w:val="26"/>
          <w:lang w:eastAsia="it-IT"/>
        </w:rPr>
        <w:instrText xml:space="preserve"> HYPERLINK "https://pubmed.ncbi.nlm.nih.gov/15153426/" </w:instrText>
      </w:r>
      <w:r w:rsidRPr="0067258A">
        <w:rPr>
          <w:rFonts w:ascii="Helvetica" w:eastAsia="Times New Roman" w:hAnsi="Helvetica" w:cs="Helvetica"/>
          <w:color w:val="1B1B1B"/>
          <w:sz w:val="26"/>
          <w:szCs w:val="26"/>
          <w:lang w:eastAsia="it-IT"/>
        </w:rPr>
        <w:fldChar w:fldCharType="separate"/>
      </w:r>
      <w:r w:rsidRPr="0067258A">
        <w:rPr>
          <w:rFonts w:ascii="Helvetica" w:eastAsia="Times New Roman" w:hAnsi="Helvetica" w:cs="Helvetica"/>
          <w:color w:val="005EA2"/>
          <w:sz w:val="26"/>
          <w:szCs w:val="26"/>
          <w:u w:val="single"/>
          <w:lang w:eastAsia="it-IT"/>
        </w:rPr>
        <w:t>PubMed</w:t>
      </w:r>
      <w:proofErr w:type="spellEnd"/>
      <w:r w:rsidRPr="0067258A">
        <w:rPr>
          <w:rFonts w:ascii="Helvetica" w:eastAsia="Times New Roman" w:hAnsi="Helvetica" w:cs="Helvetica"/>
          <w:color w:val="1B1B1B"/>
          <w:sz w:val="26"/>
          <w:szCs w:val="26"/>
          <w:lang w:eastAsia="it-IT"/>
        </w:rPr>
        <w:fldChar w:fldCharType="end"/>
      </w:r>
      <w:r w:rsidRPr="0067258A">
        <w:rPr>
          <w:rFonts w:ascii="Helvetica" w:eastAsia="Times New Roman" w:hAnsi="Helvetica" w:cs="Helvetica"/>
          <w:color w:val="1B1B1B"/>
          <w:sz w:val="26"/>
          <w:szCs w:val="26"/>
          <w:lang w:eastAsia="it-IT"/>
        </w:rPr>
        <w:t> ] [ </w:t>
      </w:r>
      <w:hyperlink r:id="rId128" w:tgtFrame="_blank" w:history="1">
        <w:r w:rsidRPr="0067258A">
          <w:rPr>
            <w:rFonts w:ascii="Helvetica" w:eastAsia="Times New Roman" w:hAnsi="Helvetica" w:cs="Helvetica"/>
            <w:color w:val="005EA2"/>
            <w:sz w:val="26"/>
            <w:szCs w:val="26"/>
            <w:u w:val="single"/>
            <w:lang w:eastAsia="it-IT"/>
          </w:rPr>
          <w:t xml:space="preserve">Google </w:t>
        </w:r>
        <w:proofErr w:type="spellStart"/>
        <w:r w:rsidRPr="0067258A">
          <w:rPr>
            <w:rFonts w:ascii="Helvetica" w:eastAsia="Times New Roman" w:hAnsi="Helvetica" w:cs="Helvetica"/>
            <w:color w:val="005EA2"/>
            <w:sz w:val="26"/>
            <w:szCs w:val="26"/>
            <w:u w:val="single"/>
            <w:lang w:eastAsia="it-IT"/>
          </w:rPr>
          <w:t>Scholar</w:t>
        </w:r>
        <w:proofErr w:type="spellEnd"/>
      </w:hyperlink>
      <w:r w:rsidRPr="0067258A">
        <w:rPr>
          <w:rFonts w:ascii="Helvetica" w:eastAsia="Times New Roman" w:hAnsi="Helvetica" w:cs="Helvetica"/>
          <w:color w:val="1B1B1B"/>
          <w:sz w:val="26"/>
          <w:szCs w:val="26"/>
          <w:lang w:eastAsia="it-IT"/>
        </w:rPr>
        <w:t> ]</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 xml:space="preserve">7.Rai U., </w:t>
      </w:r>
      <w:proofErr w:type="spellStart"/>
      <w:r w:rsidRPr="0067258A">
        <w:rPr>
          <w:rFonts w:ascii="Helvetica" w:eastAsia="Times New Roman" w:hAnsi="Helvetica" w:cs="Helvetica"/>
          <w:color w:val="1B1B1B"/>
          <w:sz w:val="26"/>
          <w:szCs w:val="26"/>
          <w:lang w:eastAsia="it-IT"/>
        </w:rPr>
        <w:t>Thrimawithana</w:t>
      </w:r>
      <w:proofErr w:type="spellEnd"/>
      <w:r w:rsidRPr="0067258A">
        <w:rPr>
          <w:rFonts w:ascii="Helvetica" w:eastAsia="Times New Roman" w:hAnsi="Helvetica" w:cs="Helvetica"/>
          <w:color w:val="1B1B1B"/>
          <w:sz w:val="26"/>
          <w:szCs w:val="26"/>
          <w:lang w:eastAsia="it-IT"/>
        </w:rPr>
        <w:t xml:space="preserve"> TR, </w:t>
      </w:r>
      <w:proofErr w:type="spellStart"/>
      <w:r w:rsidRPr="0067258A">
        <w:rPr>
          <w:rFonts w:ascii="Helvetica" w:eastAsia="Times New Roman" w:hAnsi="Helvetica" w:cs="Helvetica"/>
          <w:color w:val="1B1B1B"/>
          <w:sz w:val="26"/>
          <w:szCs w:val="26"/>
          <w:lang w:eastAsia="it-IT"/>
        </w:rPr>
        <w:t>Valery</w:t>
      </w:r>
      <w:proofErr w:type="spellEnd"/>
      <w:r w:rsidRPr="0067258A">
        <w:rPr>
          <w:rFonts w:ascii="Helvetica" w:eastAsia="Times New Roman" w:hAnsi="Helvetica" w:cs="Helvetica"/>
          <w:color w:val="1B1B1B"/>
          <w:sz w:val="26"/>
          <w:szCs w:val="26"/>
          <w:lang w:eastAsia="it-IT"/>
        </w:rPr>
        <w:t xml:space="preserve"> C., Young SA Usi terapeutici della somatostatina e dei suoi analoghi: visione attuale e potenziali applicazioni. </w:t>
      </w:r>
      <w:proofErr w:type="spellStart"/>
      <w:r w:rsidRPr="0067258A">
        <w:rPr>
          <w:rFonts w:ascii="Helvetica" w:eastAsia="Times New Roman" w:hAnsi="Helvetica" w:cs="Helvetica"/>
          <w:color w:val="1B1B1B"/>
          <w:sz w:val="26"/>
          <w:szCs w:val="26"/>
          <w:lang w:eastAsia="it-IT"/>
        </w:rPr>
        <w:t>Pharmacol</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Ther</w:t>
      </w:r>
      <w:proofErr w:type="spellEnd"/>
      <w:r w:rsidRPr="0067258A">
        <w:rPr>
          <w:rFonts w:ascii="Helvetica" w:eastAsia="Times New Roman" w:hAnsi="Helvetica" w:cs="Helvetica"/>
          <w:color w:val="1B1B1B"/>
          <w:sz w:val="26"/>
          <w:szCs w:val="26"/>
          <w:lang w:eastAsia="it-IT"/>
        </w:rPr>
        <w:t xml:space="preserve">. 2015;152:98–110. </w:t>
      </w:r>
      <w:proofErr w:type="spellStart"/>
      <w:r w:rsidRPr="0067258A">
        <w:rPr>
          <w:rFonts w:ascii="Helvetica" w:eastAsia="Times New Roman" w:hAnsi="Helvetica" w:cs="Helvetica"/>
          <w:color w:val="1B1B1B"/>
          <w:sz w:val="26"/>
          <w:szCs w:val="26"/>
          <w:lang w:eastAsia="it-IT"/>
        </w:rPr>
        <w:t>doi</w:t>
      </w:r>
      <w:proofErr w:type="spellEnd"/>
      <w:r w:rsidRPr="0067258A">
        <w:rPr>
          <w:rFonts w:ascii="Helvetica" w:eastAsia="Times New Roman" w:hAnsi="Helvetica" w:cs="Helvetica"/>
          <w:color w:val="1B1B1B"/>
          <w:sz w:val="26"/>
          <w:szCs w:val="26"/>
          <w:lang w:eastAsia="it-IT"/>
        </w:rPr>
        <w:t>: 10.1016/j.pharmthera.2015.05.007. [ </w:t>
      </w:r>
      <w:hyperlink r:id="rId129" w:tgtFrame="_blank" w:history="1">
        <w:r w:rsidRPr="0067258A">
          <w:rPr>
            <w:rFonts w:ascii="Helvetica" w:eastAsia="Times New Roman" w:hAnsi="Helvetica" w:cs="Helvetica"/>
            <w:color w:val="005EA2"/>
            <w:sz w:val="26"/>
            <w:szCs w:val="26"/>
            <w:u w:val="single"/>
            <w:lang w:eastAsia="it-IT"/>
          </w:rPr>
          <w:t>DOI</w:t>
        </w:r>
      </w:hyperlink>
      <w:r w:rsidRPr="0067258A">
        <w:rPr>
          <w:rFonts w:ascii="Helvetica" w:eastAsia="Times New Roman" w:hAnsi="Helvetica" w:cs="Helvetica"/>
          <w:color w:val="1B1B1B"/>
          <w:sz w:val="26"/>
          <w:szCs w:val="26"/>
          <w:lang w:eastAsia="it-IT"/>
        </w:rPr>
        <w:t> ] [ </w:t>
      </w:r>
      <w:proofErr w:type="spellStart"/>
      <w:r w:rsidRPr="0067258A">
        <w:rPr>
          <w:rFonts w:ascii="Helvetica" w:eastAsia="Times New Roman" w:hAnsi="Helvetica" w:cs="Helvetica"/>
          <w:color w:val="1B1B1B"/>
          <w:sz w:val="26"/>
          <w:szCs w:val="26"/>
          <w:lang w:eastAsia="it-IT"/>
        </w:rPr>
        <w:fldChar w:fldCharType="begin"/>
      </w:r>
      <w:r w:rsidRPr="0067258A">
        <w:rPr>
          <w:rFonts w:ascii="Helvetica" w:eastAsia="Times New Roman" w:hAnsi="Helvetica" w:cs="Helvetica"/>
          <w:color w:val="1B1B1B"/>
          <w:sz w:val="26"/>
          <w:szCs w:val="26"/>
          <w:lang w:eastAsia="it-IT"/>
        </w:rPr>
        <w:instrText xml:space="preserve"> HYPERLINK "https://pubmed.ncbi.nlm.nih.gov/25956467/" </w:instrText>
      </w:r>
      <w:r w:rsidRPr="0067258A">
        <w:rPr>
          <w:rFonts w:ascii="Helvetica" w:eastAsia="Times New Roman" w:hAnsi="Helvetica" w:cs="Helvetica"/>
          <w:color w:val="1B1B1B"/>
          <w:sz w:val="26"/>
          <w:szCs w:val="26"/>
          <w:lang w:eastAsia="it-IT"/>
        </w:rPr>
        <w:fldChar w:fldCharType="separate"/>
      </w:r>
      <w:r w:rsidRPr="0067258A">
        <w:rPr>
          <w:rFonts w:ascii="Helvetica" w:eastAsia="Times New Roman" w:hAnsi="Helvetica" w:cs="Helvetica"/>
          <w:color w:val="005EA2"/>
          <w:sz w:val="26"/>
          <w:szCs w:val="26"/>
          <w:u w:val="single"/>
          <w:lang w:eastAsia="it-IT"/>
        </w:rPr>
        <w:t>PubMed</w:t>
      </w:r>
      <w:proofErr w:type="spellEnd"/>
      <w:r w:rsidRPr="0067258A">
        <w:rPr>
          <w:rFonts w:ascii="Helvetica" w:eastAsia="Times New Roman" w:hAnsi="Helvetica" w:cs="Helvetica"/>
          <w:color w:val="1B1B1B"/>
          <w:sz w:val="26"/>
          <w:szCs w:val="26"/>
          <w:lang w:eastAsia="it-IT"/>
        </w:rPr>
        <w:fldChar w:fldCharType="end"/>
      </w:r>
      <w:r w:rsidRPr="0067258A">
        <w:rPr>
          <w:rFonts w:ascii="Helvetica" w:eastAsia="Times New Roman" w:hAnsi="Helvetica" w:cs="Helvetica"/>
          <w:color w:val="1B1B1B"/>
          <w:sz w:val="26"/>
          <w:szCs w:val="26"/>
          <w:lang w:eastAsia="it-IT"/>
        </w:rPr>
        <w:t> ] [ </w:t>
      </w:r>
      <w:hyperlink r:id="rId130" w:tgtFrame="_blank" w:history="1">
        <w:r w:rsidRPr="0067258A">
          <w:rPr>
            <w:rFonts w:ascii="Helvetica" w:eastAsia="Times New Roman" w:hAnsi="Helvetica" w:cs="Helvetica"/>
            <w:color w:val="005EA2"/>
            <w:sz w:val="26"/>
            <w:szCs w:val="26"/>
            <w:u w:val="single"/>
            <w:lang w:eastAsia="it-IT"/>
          </w:rPr>
          <w:t xml:space="preserve">Google </w:t>
        </w:r>
        <w:proofErr w:type="spellStart"/>
        <w:r w:rsidRPr="0067258A">
          <w:rPr>
            <w:rFonts w:ascii="Helvetica" w:eastAsia="Times New Roman" w:hAnsi="Helvetica" w:cs="Helvetica"/>
            <w:color w:val="005EA2"/>
            <w:sz w:val="26"/>
            <w:szCs w:val="26"/>
            <w:u w:val="single"/>
            <w:lang w:eastAsia="it-IT"/>
          </w:rPr>
          <w:t>Scholar</w:t>
        </w:r>
        <w:proofErr w:type="spellEnd"/>
      </w:hyperlink>
      <w:r w:rsidRPr="0067258A">
        <w:rPr>
          <w:rFonts w:ascii="Helvetica" w:eastAsia="Times New Roman" w:hAnsi="Helvetica" w:cs="Helvetica"/>
          <w:color w:val="1B1B1B"/>
          <w:sz w:val="26"/>
          <w:szCs w:val="26"/>
          <w:lang w:eastAsia="it-IT"/>
        </w:rPr>
        <w:t> ]</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 xml:space="preserve">8.Lucius R., </w:t>
      </w:r>
      <w:proofErr w:type="spellStart"/>
      <w:r w:rsidRPr="0067258A">
        <w:rPr>
          <w:rFonts w:ascii="Helvetica" w:eastAsia="Times New Roman" w:hAnsi="Helvetica" w:cs="Helvetica"/>
          <w:color w:val="1B1B1B"/>
          <w:sz w:val="26"/>
          <w:szCs w:val="26"/>
          <w:lang w:eastAsia="it-IT"/>
        </w:rPr>
        <w:t>Mentlein</w:t>
      </w:r>
      <w:proofErr w:type="spellEnd"/>
      <w:r w:rsidRPr="0067258A">
        <w:rPr>
          <w:rFonts w:ascii="Helvetica" w:eastAsia="Times New Roman" w:hAnsi="Helvetica" w:cs="Helvetica"/>
          <w:color w:val="1B1B1B"/>
          <w:sz w:val="26"/>
          <w:szCs w:val="26"/>
          <w:lang w:eastAsia="it-IT"/>
        </w:rPr>
        <w:t xml:space="preserve"> R. Degradazione del </w:t>
      </w:r>
      <w:proofErr w:type="spellStart"/>
      <w:r w:rsidRPr="0067258A">
        <w:rPr>
          <w:rFonts w:ascii="Helvetica" w:eastAsia="Times New Roman" w:hAnsi="Helvetica" w:cs="Helvetica"/>
          <w:color w:val="1B1B1B"/>
          <w:sz w:val="26"/>
          <w:szCs w:val="26"/>
          <w:lang w:eastAsia="it-IT"/>
        </w:rPr>
        <w:t>neuropeptide</w:t>
      </w:r>
      <w:proofErr w:type="spellEnd"/>
      <w:r w:rsidRPr="0067258A">
        <w:rPr>
          <w:rFonts w:ascii="Helvetica" w:eastAsia="Times New Roman" w:hAnsi="Helvetica" w:cs="Helvetica"/>
          <w:color w:val="1B1B1B"/>
          <w:sz w:val="26"/>
          <w:szCs w:val="26"/>
          <w:lang w:eastAsia="it-IT"/>
        </w:rPr>
        <w:t xml:space="preserve"> somatostatina da parte di cellule neuronali e gliali coltivate. J. </w:t>
      </w:r>
      <w:proofErr w:type="spellStart"/>
      <w:r w:rsidRPr="0067258A">
        <w:rPr>
          <w:rFonts w:ascii="Helvetica" w:eastAsia="Times New Roman" w:hAnsi="Helvetica" w:cs="Helvetica"/>
          <w:color w:val="1B1B1B"/>
          <w:sz w:val="26"/>
          <w:szCs w:val="26"/>
          <w:lang w:eastAsia="it-IT"/>
        </w:rPr>
        <w:t>Biol</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Chem</w:t>
      </w:r>
      <w:proofErr w:type="spellEnd"/>
      <w:r w:rsidRPr="0067258A">
        <w:rPr>
          <w:rFonts w:ascii="Helvetica" w:eastAsia="Times New Roman" w:hAnsi="Helvetica" w:cs="Helvetica"/>
          <w:color w:val="1B1B1B"/>
          <w:sz w:val="26"/>
          <w:szCs w:val="26"/>
          <w:lang w:eastAsia="it-IT"/>
        </w:rPr>
        <w:t>. 1991;266:18907–18913. [ </w:t>
      </w:r>
      <w:proofErr w:type="spellStart"/>
      <w:r w:rsidRPr="0067258A">
        <w:rPr>
          <w:rFonts w:ascii="Helvetica" w:eastAsia="Times New Roman" w:hAnsi="Helvetica" w:cs="Helvetica"/>
          <w:color w:val="1B1B1B"/>
          <w:sz w:val="26"/>
          <w:szCs w:val="26"/>
          <w:lang w:eastAsia="it-IT"/>
        </w:rPr>
        <w:fldChar w:fldCharType="begin"/>
      </w:r>
      <w:r w:rsidRPr="0067258A">
        <w:rPr>
          <w:rFonts w:ascii="Helvetica" w:eastAsia="Times New Roman" w:hAnsi="Helvetica" w:cs="Helvetica"/>
          <w:color w:val="1B1B1B"/>
          <w:sz w:val="26"/>
          <w:szCs w:val="26"/>
          <w:lang w:eastAsia="it-IT"/>
        </w:rPr>
        <w:instrText xml:space="preserve"> HYPERLINK "https://pubmed.ncbi.nlm.nih.gov/1680864/" </w:instrText>
      </w:r>
      <w:r w:rsidRPr="0067258A">
        <w:rPr>
          <w:rFonts w:ascii="Helvetica" w:eastAsia="Times New Roman" w:hAnsi="Helvetica" w:cs="Helvetica"/>
          <w:color w:val="1B1B1B"/>
          <w:sz w:val="26"/>
          <w:szCs w:val="26"/>
          <w:lang w:eastAsia="it-IT"/>
        </w:rPr>
        <w:fldChar w:fldCharType="separate"/>
      </w:r>
      <w:r w:rsidRPr="0067258A">
        <w:rPr>
          <w:rFonts w:ascii="Helvetica" w:eastAsia="Times New Roman" w:hAnsi="Helvetica" w:cs="Helvetica"/>
          <w:color w:val="005EA2"/>
          <w:sz w:val="26"/>
          <w:szCs w:val="26"/>
          <w:u w:val="single"/>
          <w:lang w:eastAsia="it-IT"/>
        </w:rPr>
        <w:t>PubMed</w:t>
      </w:r>
      <w:proofErr w:type="spellEnd"/>
      <w:r w:rsidRPr="0067258A">
        <w:rPr>
          <w:rFonts w:ascii="Helvetica" w:eastAsia="Times New Roman" w:hAnsi="Helvetica" w:cs="Helvetica"/>
          <w:color w:val="1B1B1B"/>
          <w:sz w:val="26"/>
          <w:szCs w:val="26"/>
          <w:lang w:eastAsia="it-IT"/>
        </w:rPr>
        <w:fldChar w:fldCharType="end"/>
      </w:r>
      <w:r w:rsidRPr="0067258A">
        <w:rPr>
          <w:rFonts w:ascii="Helvetica" w:eastAsia="Times New Roman" w:hAnsi="Helvetica" w:cs="Helvetica"/>
          <w:color w:val="1B1B1B"/>
          <w:sz w:val="26"/>
          <w:szCs w:val="26"/>
          <w:lang w:eastAsia="it-IT"/>
        </w:rPr>
        <w:t> ] [ </w:t>
      </w:r>
      <w:hyperlink r:id="rId131" w:tgtFrame="_blank" w:history="1">
        <w:r w:rsidRPr="0067258A">
          <w:rPr>
            <w:rFonts w:ascii="Helvetica" w:eastAsia="Times New Roman" w:hAnsi="Helvetica" w:cs="Helvetica"/>
            <w:color w:val="005EA2"/>
            <w:sz w:val="26"/>
            <w:szCs w:val="26"/>
            <w:u w:val="single"/>
            <w:lang w:eastAsia="it-IT"/>
          </w:rPr>
          <w:t xml:space="preserve">Google </w:t>
        </w:r>
        <w:proofErr w:type="spellStart"/>
        <w:r w:rsidRPr="0067258A">
          <w:rPr>
            <w:rFonts w:ascii="Helvetica" w:eastAsia="Times New Roman" w:hAnsi="Helvetica" w:cs="Helvetica"/>
            <w:color w:val="005EA2"/>
            <w:sz w:val="26"/>
            <w:szCs w:val="26"/>
            <w:u w:val="single"/>
            <w:lang w:eastAsia="it-IT"/>
          </w:rPr>
          <w:t>Scholar</w:t>
        </w:r>
        <w:proofErr w:type="spellEnd"/>
      </w:hyperlink>
      <w:r w:rsidRPr="0067258A">
        <w:rPr>
          <w:rFonts w:ascii="Helvetica" w:eastAsia="Times New Roman" w:hAnsi="Helvetica" w:cs="Helvetica"/>
          <w:color w:val="1B1B1B"/>
          <w:sz w:val="26"/>
          <w:szCs w:val="26"/>
          <w:lang w:eastAsia="it-IT"/>
        </w:rPr>
        <w:t> ]</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 xml:space="preserve">9.Biron E., </w:t>
      </w:r>
      <w:proofErr w:type="spellStart"/>
      <w:r w:rsidRPr="0067258A">
        <w:rPr>
          <w:rFonts w:ascii="Helvetica" w:eastAsia="Times New Roman" w:hAnsi="Helvetica" w:cs="Helvetica"/>
          <w:color w:val="1B1B1B"/>
          <w:sz w:val="26"/>
          <w:szCs w:val="26"/>
          <w:lang w:eastAsia="it-IT"/>
        </w:rPr>
        <w:t>Chatteriee</w:t>
      </w:r>
      <w:proofErr w:type="spellEnd"/>
      <w:r w:rsidRPr="0067258A">
        <w:rPr>
          <w:rFonts w:ascii="Helvetica" w:eastAsia="Times New Roman" w:hAnsi="Helvetica" w:cs="Helvetica"/>
          <w:color w:val="1B1B1B"/>
          <w:sz w:val="26"/>
          <w:szCs w:val="26"/>
          <w:lang w:eastAsia="it-IT"/>
        </w:rPr>
        <w:t xml:space="preserve"> J., </w:t>
      </w:r>
      <w:proofErr w:type="spellStart"/>
      <w:r w:rsidRPr="0067258A">
        <w:rPr>
          <w:rFonts w:ascii="Helvetica" w:eastAsia="Times New Roman" w:hAnsi="Helvetica" w:cs="Helvetica"/>
          <w:color w:val="1B1B1B"/>
          <w:sz w:val="26"/>
          <w:szCs w:val="26"/>
          <w:lang w:eastAsia="it-IT"/>
        </w:rPr>
        <w:t>Ovadia</w:t>
      </w:r>
      <w:proofErr w:type="spellEnd"/>
      <w:r w:rsidRPr="0067258A">
        <w:rPr>
          <w:rFonts w:ascii="Helvetica" w:eastAsia="Times New Roman" w:hAnsi="Helvetica" w:cs="Helvetica"/>
          <w:color w:val="1B1B1B"/>
          <w:sz w:val="26"/>
          <w:szCs w:val="26"/>
          <w:lang w:eastAsia="it-IT"/>
        </w:rPr>
        <w:t xml:space="preserve"> O., </w:t>
      </w:r>
      <w:proofErr w:type="spellStart"/>
      <w:r w:rsidRPr="0067258A">
        <w:rPr>
          <w:rFonts w:ascii="Helvetica" w:eastAsia="Times New Roman" w:hAnsi="Helvetica" w:cs="Helvetica"/>
          <w:color w:val="1B1B1B"/>
          <w:sz w:val="26"/>
          <w:szCs w:val="26"/>
          <w:lang w:eastAsia="it-IT"/>
        </w:rPr>
        <w:t>Langenegger</w:t>
      </w:r>
      <w:proofErr w:type="spellEnd"/>
      <w:r w:rsidRPr="0067258A">
        <w:rPr>
          <w:rFonts w:ascii="Helvetica" w:eastAsia="Times New Roman" w:hAnsi="Helvetica" w:cs="Helvetica"/>
          <w:color w:val="1B1B1B"/>
          <w:sz w:val="26"/>
          <w:szCs w:val="26"/>
          <w:lang w:eastAsia="it-IT"/>
        </w:rPr>
        <w:t xml:space="preserve"> D., </w:t>
      </w:r>
      <w:proofErr w:type="spellStart"/>
      <w:r w:rsidRPr="0067258A">
        <w:rPr>
          <w:rFonts w:ascii="Helvetica" w:eastAsia="Times New Roman" w:hAnsi="Helvetica" w:cs="Helvetica"/>
          <w:color w:val="1B1B1B"/>
          <w:sz w:val="26"/>
          <w:szCs w:val="26"/>
          <w:lang w:eastAsia="it-IT"/>
        </w:rPr>
        <w:t>Brueggen</w:t>
      </w:r>
      <w:proofErr w:type="spellEnd"/>
      <w:r w:rsidRPr="0067258A">
        <w:rPr>
          <w:rFonts w:ascii="Helvetica" w:eastAsia="Times New Roman" w:hAnsi="Helvetica" w:cs="Helvetica"/>
          <w:color w:val="1B1B1B"/>
          <w:sz w:val="26"/>
          <w:szCs w:val="26"/>
          <w:lang w:eastAsia="it-IT"/>
        </w:rPr>
        <w:t xml:space="preserve"> J., </w:t>
      </w:r>
      <w:proofErr w:type="spellStart"/>
      <w:r w:rsidRPr="0067258A">
        <w:rPr>
          <w:rFonts w:ascii="Helvetica" w:eastAsia="Times New Roman" w:hAnsi="Helvetica" w:cs="Helvetica"/>
          <w:color w:val="1B1B1B"/>
          <w:sz w:val="26"/>
          <w:szCs w:val="26"/>
          <w:lang w:eastAsia="it-IT"/>
        </w:rPr>
        <w:t>Hoyer</w:t>
      </w:r>
      <w:proofErr w:type="spellEnd"/>
      <w:r w:rsidRPr="0067258A">
        <w:rPr>
          <w:rFonts w:ascii="Helvetica" w:eastAsia="Times New Roman" w:hAnsi="Helvetica" w:cs="Helvetica"/>
          <w:color w:val="1B1B1B"/>
          <w:sz w:val="26"/>
          <w:szCs w:val="26"/>
          <w:lang w:eastAsia="it-IT"/>
        </w:rPr>
        <w:t xml:space="preserve"> D., </w:t>
      </w:r>
      <w:proofErr w:type="spellStart"/>
      <w:r w:rsidRPr="0067258A">
        <w:rPr>
          <w:rFonts w:ascii="Helvetica" w:eastAsia="Times New Roman" w:hAnsi="Helvetica" w:cs="Helvetica"/>
          <w:color w:val="1B1B1B"/>
          <w:sz w:val="26"/>
          <w:szCs w:val="26"/>
          <w:lang w:eastAsia="it-IT"/>
        </w:rPr>
        <w:t>Schmid</w:t>
      </w:r>
      <w:proofErr w:type="spellEnd"/>
      <w:r w:rsidRPr="0067258A">
        <w:rPr>
          <w:rFonts w:ascii="Helvetica" w:eastAsia="Times New Roman" w:hAnsi="Helvetica" w:cs="Helvetica"/>
          <w:color w:val="1B1B1B"/>
          <w:sz w:val="26"/>
          <w:szCs w:val="26"/>
          <w:lang w:eastAsia="it-IT"/>
        </w:rPr>
        <w:t xml:space="preserve"> HA, </w:t>
      </w:r>
      <w:proofErr w:type="spellStart"/>
      <w:r w:rsidRPr="0067258A">
        <w:rPr>
          <w:rFonts w:ascii="Helvetica" w:eastAsia="Times New Roman" w:hAnsi="Helvetica" w:cs="Helvetica"/>
          <w:color w:val="1B1B1B"/>
          <w:sz w:val="26"/>
          <w:szCs w:val="26"/>
          <w:lang w:eastAsia="it-IT"/>
        </w:rPr>
        <w:t>Jelinek</w:t>
      </w:r>
      <w:proofErr w:type="spellEnd"/>
      <w:r w:rsidRPr="0067258A">
        <w:rPr>
          <w:rFonts w:ascii="Helvetica" w:eastAsia="Times New Roman" w:hAnsi="Helvetica" w:cs="Helvetica"/>
          <w:color w:val="1B1B1B"/>
          <w:sz w:val="26"/>
          <w:szCs w:val="26"/>
          <w:lang w:eastAsia="it-IT"/>
        </w:rPr>
        <w:t xml:space="preserve"> R., </w:t>
      </w:r>
      <w:proofErr w:type="spellStart"/>
      <w:r w:rsidRPr="0067258A">
        <w:rPr>
          <w:rFonts w:ascii="Helvetica" w:eastAsia="Times New Roman" w:hAnsi="Helvetica" w:cs="Helvetica"/>
          <w:color w:val="1B1B1B"/>
          <w:sz w:val="26"/>
          <w:szCs w:val="26"/>
          <w:lang w:eastAsia="it-IT"/>
        </w:rPr>
        <w:t>Gilon</w:t>
      </w:r>
      <w:proofErr w:type="spellEnd"/>
      <w:r w:rsidRPr="0067258A">
        <w:rPr>
          <w:rFonts w:ascii="Helvetica" w:eastAsia="Times New Roman" w:hAnsi="Helvetica" w:cs="Helvetica"/>
          <w:color w:val="1B1B1B"/>
          <w:sz w:val="26"/>
          <w:szCs w:val="26"/>
          <w:lang w:eastAsia="it-IT"/>
        </w:rPr>
        <w:t xml:space="preserve"> C., Hoffman A., et al. Miglioramento della biodisponibilità orale dei peptidi mediante N-metilazione multipla: analoghi della somatostatina. </w:t>
      </w:r>
      <w:proofErr w:type="spellStart"/>
      <w:r w:rsidRPr="0067258A">
        <w:rPr>
          <w:rFonts w:ascii="Helvetica" w:eastAsia="Times New Roman" w:hAnsi="Helvetica" w:cs="Helvetica"/>
          <w:color w:val="1B1B1B"/>
          <w:sz w:val="26"/>
          <w:szCs w:val="26"/>
          <w:lang w:eastAsia="it-IT"/>
        </w:rPr>
        <w:t>Angew</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Chem</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Int</w:t>
      </w:r>
      <w:proofErr w:type="spellEnd"/>
      <w:r w:rsidRPr="0067258A">
        <w:rPr>
          <w:rFonts w:ascii="Helvetica" w:eastAsia="Times New Roman" w:hAnsi="Helvetica" w:cs="Helvetica"/>
          <w:color w:val="1B1B1B"/>
          <w:sz w:val="26"/>
          <w:szCs w:val="26"/>
          <w:lang w:eastAsia="it-IT"/>
        </w:rPr>
        <w:t xml:space="preserve">. Ed. 2008;27:2505–2599. </w:t>
      </w:r>
      <w:proofErr w:type="spellStart"/>
      <w:r w:rsidRPr="0067258A">
        <w:rPr>
          <w:rFonts w:ascii="Helvetica" w:eastAsia="Times New Roman" w:hAnsi="Helvetica" w:cs="Helvetica"/>
          <w:color w:val="1B1B1B"/>
          <w:sz w:val="26"/>
          <w:szCs w:val="26"/>
          <w:lang w:eastAsia="it-IT"/>
        </w:rPr>
        <w:t>doi</w:t>
      </w:r>
      <w:proofErr w:type="spellEnd"/>
      <w:r w:rsidRPr="0067258A">
        <w:rPr>
          <w:rFonts w:ascii="Helvetica" w:eastAsia="Times New Roman" w:hAnsi="Helvetica" w:cs="Helvetica"/>
          <w:color w:val="1B1B1B"/>
          <w:sz w:val="26"/>
          <w:szCs w:val="26"/>
          <w:lang w:eastAsia="it-IT"/>
        </w:rPr>
        <w:t>: 10.1002/anie.200705797. [ </w:t>
      </w:r>
      <w:hyperlink r:id="rId132" w:tgtFrame="_blank" w:history="1">
        <w:r w:rsidRPr="0067258A">
          <w:rPr>
            <w:rFonts w:ascii="Helvetica" w:eastAsia="Times New Roman" w:hAnsi="Helvetica" w:cs="Helvetica"/>
            <w:color w:val="005EA2"/>
            <w:sz w:val="26"/>
            <w:szCs w:val="26"/>
            <w:u w:val="single"/>
            <w:lang w:eastAsia="it-IT"/>
          </w:rPr>
          <w:t>DOI</w:t>
        </w:r>
      </w:hyperlink>
      <w:r w:rsidRPr="0067258A">
        <w:rPr>
          <w:rFonts w:ascii="Helvetica" w:eastAsia="Times New Roman" w:hAnsi="Helvetica" w:cs="Helvetica"/>
          <w:color w:val="1B1B1B"/>
          <w:sz w:val="26"/>
          <w:szCs w:val="26"/>
          <w:lang w:eastAsia="it-IT"/>
        </w:rPr>
        <w:t> ] [ </w:t>
      </w:r>
      <w:proofErr w:type="spellStart"/>
      <w:r w:rsidRPr="0067258A">
        <w:rPr>
          <w:rFonts w:ascii="Helvetica" w:eastAsia="Times New Roman" w:hAnsi="Helvetica" w:cs="Helvetica"/>
          <w:color w:val="1B1B1B"/>
          <w:sz w:val="26"/>
          <w:szCs w:val="26"/>
          <w:lang w:eastAsia="it-IT"/>
        </w:rPr>
        <w:fldChar w:fldCharType="begin"/>
      </w:r>
      <w:r w:rsidRPr="0067258A">
        <w:rPr>
          <w:rFonts w:ascii="Helvetica" w:eastAsia="Times New Roman" w:hAnsi="Helvetica" w:cs="Helvetica"/>
          <w:color w:val="1B1B1B"/>
          <w:sz w:val="26"/>
          <w:szCs w:val="26"/>
          <w:lang w:eastAsia="it-IT"/>
        </w:rPr>
        <w:instrText xml:space="preserve"> HYPERLINK "https://pubmed.ncbi.nlm.nih.gov/18297660/" </w:instrText>
      </w:r>
      <w:r w:rsidRPr="0067258A">
        <w:rPr>
          <w:rFonts w:ascii="Helvetica" w:eastAsia="Times New Roman" w:hAnsi="Helvetica" w:cs="Helvetica"/>
          <w:color w:val="1B1B1B"/>
          <w:sz w:val="26"/>
          <w:szCs w:val="26"/>
          <w:lang w:eastAsia="it-IT"/>
        </w:rPr>
        <w:fldChar w:fldCharType="separate"/>
      </w:r>
      <w:r w:rsidRPr="0067258A">
        <w:rPr>
          <w:rFonts w:ascii="Helvetica" w:eastAsia="Times New Roman" w:hAnsi="Helvetica" w:cs="Helvetica"/>
          <w:color w:val="005EA2"/>
          <w:sz w:val="26"/>
          <w:szCs w:val="26"/>
          <w:u w:val="single"/>
          <w:lang w:eastAsia="it-IT"/>
        </w:rPr>
        <w:t>PubMed</w:t>
      </w:r>
      <w:proofErr w:type="spellEnd"/>
      <w:r w:rsidRPr="0067258A">
        <w:rPr>
          <w:rFonts w:ascii="Helvetica" w:eastAsia="Times New Roman" w:hAnsi="Helvetica" w:cs="Helvetica"/>
          <w:color w:val="1B1B1B"/>
          <w:sz w:val="26"/>
          <w:szCs w:val="26"/>
          <w:lang w:eastAsia="it-IT"/>
        </w:rPr>
        <w:fldChar w:fldCharType="end"/>
      </w:r>
      <w:r w:rsidRPr="0067258A">
        <w:rPr>
          <w:rFonts w:ascii="Helvetica" w:eastAsia="Times New Roman" w:hAnsi="Helvetica" w:cs="Helvetica"/>
          <w:color w:val="1B1B1B"/>
          <w:sz w:val="26"/>
          <w:szCs w:val="26"/>
          <w:lang w:eastAsia="it-IT"/>
        </w:rPr>
        <w:t> ] [ </w:t>
      </w:r>
      <w:hyperlink r:id="rId133" w:tgtFrame="_blank" w:history="1">
        <w:r w:rsidRPr="0067258A">
          <w:rPr>
            <w:rFonts w:ascii="Helvetica" w:eastAsia="Times New Roman" w:hAnsi="Helvetica" w:cs="Helvetica"/>
            <w:color w:val="005EA2"/>
            <w:sz w:val="26"/>
            <w:szCs w:val="26"/>
            <w:u w:val="single"/>
            <w:lang w:eastAsia="it-IT"/>
          </w:rPr>
          <w:t xml:space="preserve">Google </w:t>
        </w:r>
        <w:proofErr w:type="spellStart"/>
        <w:r w:rsidRPr="0067258A">
          <w:rPr>
            <w:rFonts w:ascii="Helvetica" w:eastAsia="Times New Roman" w:hAnsi="Helvetica" w:cs="Helvetica"/>
            <w:color w:val="005EA2"/>
            <w:sz w:val="26"/>
            <w:szCs w:val="26"/>
            <w:u w:val="single"/>
            <w:lang w:eastAsia="it-IT"/>
          </w:rPr>
          <w:t>Scholar</w:t>
        </w:r>
        <w:proofErr w:type="spellEnd"/>
      </w:hyperlink>
      <w:r w:rsidRPr="0067258A">
        <w:rPr>
          <w:rFonts w:ascii="Helvetica" w:eastAsia="Times New Roman" w:hAnsi="Helvetica" w:cs="Helvetica"/>
          <w:color w:val="1B1B1B"/>
          <w:sz w:val="26"/>
          <w:szCs w:val="26"/>
          <w:lang w:eastAsia="it-IT"/>
        </w:rPr>
        <w:t> ]</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 xml:space="preserve">10.Demgé C., </w:t>
      </w:r>
      <w:proofErr w:type="spellStart"/>
      <w:r w:rsidRPr="0067258A">
        <w:rPr>
          <w:rFonts w:ascii="Helvetica" w:eastAsia="Times New Roman" w:hAnsi="Helvetica" w:cs="Helvetica"/>
          <w:color w:val="1B1B1B"/>
          <w:sz w:val="26"/>
          <w:szCs w:val="26"/>
          <w:lang w:eastAsia="it-IT"/>
        </w:rPr>
        <w:t>Vonderscher</w:t>
      </w:r>
      <w:proofErr w:type="spellEnd"/>
      <w:r w:rsidRPr="0067258A">
        <w:rPr>
          <w:rFonts w:ascii="Helvetica" w:eastAsia="Times New Roman" w:hAnsi="Helvetica" w:cs="Helvetica"/>
          <w:color w:val="1B1B1B"/>
          <w:sz w:val="26"/>
          <w:szCs w:val="26"/>
          <w:lang w:eastAsia="it-IT"/>
        </w:rPr>
        <w:t xml:space="preserve"> J., </w:t>
      </w:r>
      <w:proofErr w:type="spellStart"/>
      <w:r w:rsidRPr="0067258A">
        <w:rPr>
          <w:rFonts w:ascii="Helvetica" w:eastAsia="Times New Roman" w:hAnsi="Helvetica" w:cs="Helvetica"/>
          <w:color w:val="1B1B1B"/>
          <w:sz w:val="26"/>
          <w:szCs w:val="26"/>
          <w:lang w:eastAsia="it-IT"/>
        </w:rPr>
        <w:t>Marbach</w:t>
      </w:r>
      <w:proofErr w:type="spellEnd"/>
      <w:r w:rsidRPr="0067258A">
        <w:rPr>
          <w:rFonts w:ascii="Helvetica" w:eastAsia="Times New Roman" w:hAnsi="Helvetica" w:cs="Helvetica"/>
          <w:color w:val="1B1B1B"/>
          <w:sz w:val="26"/>
          <w:szCs w:val="26"/>
          <w:lang w:eastAsia="it-IT"/>
        </w:rPr>
        <w:t xml:space="preserve"> P., </w:t>
      </w:r>
      <w:proofErr w:type="spellStart"/>
      <w:r w:rsidRPr="0067258A">
        <w:rPr>
          <w:rFonts w:ascii="Helvetica" w:eastAsia="Times New Roman" w:hAnsi="Helvetica" w:cs="Helvetica"/>
          <w:color w:val="1B1B1B"/>
          <w:sz w:val="26"/>
          <w:szCs w:val="26"/>
          <w:lang w:eastAsia="it-IT"/>
        </w:rPr>
        <w:t>Pinget</w:t>
      </w:r>
      <w:proofErr w:type="spellEnd"/>
      <w:r w:rsidRPr="0067258A">
        <w:rPr>
          <w:rFonts w:ascii="Helvetica" w:eastAsia="Times New Roman" w:hAnsi="Helvetica" w:cs="Helvetica"/>
          <w:color w:val="1B1B1B"/>
          <w:sz w:val="26"/>
          <w:szCs w:val="26"/>
          <w:lang w:eastAsia="it-IT"/>
        </w:rPr>
        <w:t xml:space="preserve"> M. Nanocapsule di poli(</w:t>
      </w:r>
      <w:proofErr w:type="spellStart"/>
      <w:r w:rsidRPr="0067258A">
        <w:rPr>
          <w:rFonts w:ascii="Helvetica" w:eastAsia="Times New Roman" w:hAnsi="Helvetica" w:cs="Helvetica"/>
          <w:color w:val="1B1B1B"/>
          <w:sz w:val="26"/>
          <w:szCs w:val="26"/>
          <w:lang w:eastAsia="it-IT"/>
        </w:rPr>
        <w:t>alchil</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cianoacrilato</w:t>
      </w:r>
      <w:proofErr w:type="spellEnd"/>
      <w:r w:rsidRPr="0067258A">
        <w:rPr>
          <w:rFonts w:ascii="Helvetica" w:eastAsia="Times New Roman" w:hAnsi="Helvetica" w:cs="Helvetica"/>
          <w:color w:val="1B1B1B"/>
          <w:sz w:val="26"/>
          <w:szCs w:val="26"/>
          <w:lang w:eastAsia="it-IT"/>
        </w:rPr>
        <w:t>) come sistema di somministrazione nel ratto per l'</w:t>
      </w:r>
      <w:proofErr w:type="spellStart"/>
      <w:r w:rsidRPr="0067258A">
        <w:rPr>
          <w:rFonts w:ascii="Helvetica" w:eastAsia="Times New Roman" w:hAnsi="Helvetica" w:cs="Helvetica"/>
          <w:color w:val="1B1B1B"/>
          <w:sz w:val="26"/>
          <w:szCs w:val="26"/>
          <w:lang w:eastAsia="it-IT"/>
        </w:rPr>
        <w:t>octreotide</w:t>
      </w:r>
      <w:proofErr w:type="spellEnd"/>
      <w:r w:rsidRPr="0067258A">
        <w:rPr>
          <w:rFonts w:ascii="Helvetica" w:eastAsia="Times New Roman" w:hAnsi="Helvetica" w:cs="Helvetica"/>
          <w:color w:val="1B1B1B"/>
          <w:sz w:val="26"/>
          <w:szCs w:val="26"/>
          <w:lang w:eastAsia="it-IT"/>
        </w:rPr>
        <w:t xml:space="preserve">, un analogo della somatostatina a lunga durata d'azione. J. </w:t>
      </w:r>
      <w:proofErr w:type="spellStart"/>
      <w:r w:rsidRPr="0067258A">
        <w:rPr>
          <w:rFonts w:ascii="Helvetica" w:eastAsia="Times New Roman" w:hAnsi="Helvetica" w:cs="Helvetica"/>
          <w:color w:val="1B1B1B"/>
          <w:sz w:val="26"/>
          <w:szCs w:val="26"/>
          <w:lang w:eastAsia="it-IT"/>
        </w:rPr>
        <w:t>Pharm</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Pharm</w:t>
      </w:r>
      <w:proofErr w:type="spellEnd"/>
      <w:r w:rsidRPr="0067258A">
        <w:rPr>
          <w:rFonts w:ascii="Helvetica" w:eastAsia="Times New Roman" w:hAnsi="Helvetica" w:cs="Helvetica"/>
          <w:color w:val="1B1B1B"/>
          <w:sz w:val="26"/>
          <w:szCs w:val="26"/>
          <w:lang w:eastAsia="it-IT"/>
        </w:rPr>
        <w:t xml:space="preserve">. 1997;49:949–954. </w:t>
      </w:r>
      <w:proofErr w:type="spellStart"/>
      <w:r w:rsidRPr="0067258A">
        <w:rPr>
          <w:rFonts w:ascii="Helvetica" w:eastAsia="Times New Roman" w:hAnsi="Helvetica" w:cs="Helvetica"/>
          <w:color w:val="1B1B1B"/>
          <w:sz w:val="26"/>
          <w:szCs w:val="26"/>
          <w:lang w:eastAsia="it-IT"/>
        </w:rPr>
        <w:t>doi</w:t>
      </w:r>
      <w:proofErr w:type="spellEnd"/>
      <w:r w:rsidRPr="0067258A">
        <w:rPr>
          <w:rFonts w:ascii="Helvetica" w:eastAsia="Times New Roman" w:hAnsi="Helvetica" w:cs="Helvetica"/>
          <w:color w:val="1B1B1B"/>
          <w:sz w:val="26"/>
          <w:szCs w:val="26"/>
          <w:lang w:eastAsia="it-IT"/>
        </w:rPr>
        <w:t>: 10.1111/j.2042-7158.1997.tb06022.x. [ </w:t>
      </w:r>
      <w:hyperlink r:id="rId134" w:tgtFrame="_blank" w:history="1">
        <w:r w:rsidRPr="0067258A">
          <w:rPr>
            <w:rFonts w:ascii="Helvetica" w:eastAsia="Times New Roman" w:hAnsi="Helvetica" w:cs="Helvetica"/>
            <w:color w:val="005EA2"/>
            <w:sz w:val="26"/>
            <w:szCs w:val="26"/>
            <w:u w:val="single"/>
            <w:lang w:eastAsia="it-IT"/>
          </w:rPr>
          <w:t>DOI</w:t>
        </w:r>
      </w:hyperlink>
      <w:r w:rsidRPr="0067258A">
        <w:rPr>
          <w:rFonts w:ascii="Helvetica" w:eastAsia="Times New Roman" w:hAnsi="Helvetica" w:cs="Helvetica"/>
          <w:color w:val="1B1B1B"/>
          <w:sz w:val="26"/>
          <w:szCs w:val="26"/>
          <w:lang w:eastAsia="it-IT"/>
        </w:rPr>
        <w:t> ] [ </w:t>
      </w:r>
      <w:proofErr w:type="spellStart"/>
      <w:r w:rsidRPr="0067258A">
        <w:rPr>
          <w:rFonts w:ascii="Helvetica" w:eastAsia="Times New Roman" w:hAnsi="Helvetica" w:cs="Helvetica"/>
          <w:color w:val="1B1B1B"/>
          <w:sz w:val="26"/>
          <w:szCs w:val="26"/>
          <w:lang w:eastAsia="it-IT"/>
        </w:rPr>
        <w:fldChar w:fldCharType="begin"/>
      </w:r>
      <w:r w:rsidRPr="0067258A">
        <w:rPr>
          <w:rFonts w:ascii="Helvetica" w:eastAsia="Times New Roman" w:hAnsi="Helvetica" w:cs="Helvetica"/>
          <w:color w:val="1B1B1B"/>
          <w:sz w:val="26"/>
          <w:szCs w:val="26"/>
          <w:lang w:eastAsia="it-IT"/>
        </w:rPr>
        <w:instrText xml:space="preserve"> HYPERLINK "https://pubmed.ncbi.nlm.nih.gov/9364401/" </w:instrText>
      </w:r>
      <w:r w:rsidRPr="0067258A">
        <w:rPr>
          <w:rFonts w:ascii="Helvetica" w:eastAsia="Times New Roman" w:hAnsi="Helvetica" w:cs="Helvetica"/>
          <w:color w:val="1B1B1B"/>
          <w:sz w:val="26"/>
          <w:szCs w:val="26"/>
          <w:lang w:eastAsia="it-IT"/>
        </w:rPr>
        <w:fldChar w:fldCharType="separate"/>
      </w:r>
      <w:r w:rsidRPr="0067258A">
        <w:rPr>
          <w:rFonts w:ascii="Helvetica" w:eastAsia="Times New Roman" w:hAnsi="Helvetica" w:cs="Helvetica"/>
          <w:color w:val="005EA2"/>
          <w:sz w:val="26"/>
          <w:szCs w:val="26"/>
          <w:u w:val="single"/>
          <w:lang w:eastAsia="it-IT"/>
        </w:rPr>
        <w:t>PubMed</w:t>
      </w:r>
      <w:proofErr w:type="spellEnd"/>
      <w:r w:rsidRPr="0067258A">
        <w:rPr>
          <w:rFonts w:ascii="Helvetica" w:eastAsia="Times New Roman" w:hAnsi="Helvetica" w:cs="Helvetica"/>
          <w:color w:val="1B1B1B"/>
          <w:sz w:val="26"/>
          <w:szCs w:val="26"/>
          <w:lang w:eastAsia="it-IT"/>
        </w:rPr>
        <w:fldChar w:fldCharType="end"/>
      </w:r>
      <w:r w:rsidRPr="0067258A">
        <w:rPr>
          <w:rFonts w:ascii="Helvetica" w:eastAsia="Times New Roman" w:hAnsi="Helvetica" w:cs="Helvetica"/>
          <w:color w:val="1B1B1B"/>
          <w:sz w:val="26"/>
          <w:szCs w:val="26"/>
          <w:lang w:eastAsia="it-IT"/>
        </w:rPr>
        <w:t> ] [ </w:t>
      </w:r>
      <w:hyperlink r:id="rId135" w:tgtFrame="_blank" w:history="1">
        <w:r w:rsidRPr="0067258A">
          <w:rPr>
            <w:rFonts w:ascii="Helvetica" w:eastAsia="Times New Roman" w:hAnsi="Helvetica" w:cs="Helvetica"/>
            <w:color w:val="005EA2"/>
            <w:sz w:val="26"/>
            <w:szCs w:val="26"/>
            <w:u w:val="single"/>
            <w:lang w:eastAsia="it-IT"/>
          </w:rPr>
          <w:t xml:space="preserve">Google </w:t>
        </w:r>
        <w:proofErr w:type="spellStart"/>
        <w:r w:rsidRPr="0067258A">
          <w:rPr>
            <w:rFonts w:ascii="Helvetica" w:eastAsia="Times New Roman" w:hAnsi="Helvetica" w:cs="Helvetica"/>
            <w:color w:val="005EA2"/>
            <w:sz w:val="26"/>
            <w:szCs w:val="26"/>
            <w:u w:val="single"/>
            <w:lang w:eastAsia="it-IT"/>
          </w:rPr>
          <w:t>Scholar</w:t>
        </w:r>
        <w:proofErr w:type="spellEnd"/>
      </w:hyperlink>
      <w:r w:rsidRPr="0067258A">
        <w:rPr>
          <w:rFonts w:ascii="Helvetica" w:eastAsia="Times New Roman" w:hAnsi="Helvetica" w:cs="Helvetica"/>
          <w:color w:val="1B1B1B"/>
          <w:sz w:val="26"/>
          <w:szCs w:val="26"/>
          <w:lang w:eastAsia="it-IT"/>
        </w:rPr>
        <w:t> ]</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 xml:space="preserve">11.Sanarova E., </w:t>
      </w:r>
      <w:proofErr w:type="spellStart"/>
      <w:r w:rsidRPr="0067258A">
        <w:rPr>
          <w:rFonts w:ascii="Helvetica" w:eastAsia="Times New Roman" w:hAnsi="Helvetica" w:cs="Helvetica"/>
          <w:color w:val="1B1B1B"/>
          <w:sz w:val="26"/>
          <w:szCs w:val="26"/>
          <w:lang w:eastAsia="it-IT"/>
        </w:rPr>
        <w:t>Lantsova</w:t>
      </w:r>
      <w:proofErr w:type="spellEnd"/>
      <w:r w:rsidRPr="0067258A">
        <w:rPr>
          <w:rFonts w:ascii="Helvetica" w:eastAsia="Times New Roman" w:hAnsi="Helvetica" w:cs="Helvetica"/>
          <w:color w:val="1B1B1B"/>
          <w:sz w:val="26"/>
          <w:szCs w:val="26"/>
          <w:lang w:eastAsia="it-IT"/>
        </w:rPr>
        <w:t xml:space="preserve"> A., </w:t>
      </w:r>
      <w:proofErr w:type="spellStart"/>
      <w:r w:rsidRPr="0067258A">
        <w:rPr>
          <w:rFonts w:ascii="Helvetica" w:eastAsia="Times New Roman" w:hAnsi="Helvetica" w:cs="Helvetica"/>
          <w:color w:val="1B1B1B"/>
          <w:sz w:val="26"/>
          <w:szCs w:val="26"/>
          <w:lang w:eastAsia="it-IT"/>
        </w:rPr>
        <w:t>Oborotova</w:t>
      </w:r>
      <w:proofErr w:type="spellEnd"/>
      <w:r w:rsidRPr="0067258A">
        <w:rPr>
          <w:rFonts w:ascii="Helvetica" w:eastAsia="Times New Roman" w:hAnsi="Helvetica" w:cs="Helvetica"/>
          <w:color w:val="1B1B1B"/>
          <w:sz w:val="26"/>
          <w:szCs w:val="26"/>
          <w:lang w:eastAsia="it-IT"/>
        </w:rPr>
        <w:t xml:space="preserve"> N., </w:t>
      </w:r>
      <w:proofErr w:type="spellStart"/>
      <w:r w:rsidRPr="0067258A">
        <w:rPr>
          <w:rFonts w:ascii="Helvetica" w:eastAsia="Times New Roman" w:hAnsi="Helvetica" w:cs="Helvetica"/>
          <w:color w:val="1B1B1B"/>
          <w:sz w:val="26"/>
          <w:szCs w:val="26"/>
          <w:lang w:eastAsia="it-IT"/>
        </w:rPr>
        <w:t>Polozkova</w:t>
      </w:r>
      <w:proofErr w:type="spellEnd"/>
      <w:r w:rsidRPr="0067258A">
        <w:rPr>
          <w:rFonts w:ascii="Helvetica" w:eastAsia="Times New Roman" w:hAnsi="Helvetica" w:cs="Helvetica"/>
          <w:color w:val="1B1B1B"/>
          <w:sz w:val="26"/>
          <w:szCs w:val="26"/>
          <w:lang w:eastAsia="it-IT"/>
        </w:rPr>
        <w:t xml:space="preserve"> A., </w:t>
      </w:r>
      <w:proofErr w:type="spellStart"/>
      <w:r w:rsidRPr="0067258A">
        <w:rPr>
          <w:rFonts w:ascii="Helvetica" w:eastAsia="Times New Roman" w:hAnsi="Helvetica" w:cs="Helvetica"/>
          <w:color w:val="1B1B1B"/>
          <w:sz w:val="26"/>
          <w:szCs w:val="26"/>
          <w:lang w:eastAsia="it-IT"/>
        </w:rPr>
        <w:t>Dmitrieva</w:t>
      </w:r>
      <w:proofErr w:type="spellEnd"/>
      <w:r w:rsidRPr="0067258A">
        <w:rPr>
          <w:rFonts w:ascii="Helvetica" w:eastAsia="Times New Roman" w:hAnsi="Helvetica" w:cs="Helvetica"/>
          <w:color w:val="1B1B1B"/>
          <w:sz w:val="26"/>
          <w:szCs w:val="26"/>
          <w:lang w:eastAsia="it-IT"/>
        </w:rPr>
        <w:t xml:space="preserve"> M., </w:t>
      </w:r>
      <w:proofErr w:type="spellStart"/>
      <w:r w:rsidRPr="0067258A">
        <w:rPr>
          <w:rFonts w:ascii="Helvetica" w:eastAsia="Times New Roman" w:hAnsi="Helvetica" w:cs="Helvetica"/>
          <w:color w:val="1B1B1B"/>
          <w:sz w:val="26"/>
          <w:szCs w:val="26"/>
          <w:lang w:eastAsia="it-IT"/>
        </w:rPr>
        <w:t>Orlova</w:t>
      </w:r>
      <w:proofErr w:type="spellEnd"/>
      <w:r w:rsidRPr="0067258A">
        <w:rPr>
          <w:rFonts w:ascii="Helvetica" w:eastAsia="Times New Roman" w:hAnsi="Helvetica" w:cs="Helvetica"/>
          <w:color w:val="1B1B1B"/>
          <w:sz w:val="26"/>
          <w:szCs w:val="26"/>
          <w:lang w:eastAsia="it-IT"/>
        </w:rPr>
        <w:t xml:space="preserve"> O., </w:t>
      </w:r>
      <w:proofErr w:type="spellStart"/>
      <w:r w:rsidRPr="0067258A">
        <w:rPr>
          <w:rFonts w:ascii="Helvetica" w:eastAsia="Times New Roman" w:hAnsi="Helvetica" w:cs="Helvetica"/>
          <w:color w:val="1B1B1B"/>
          <w:sz w:val="26"/>
          <w:szCs w:val="26"/>
          <w:lang w:eastAsia="it-IT"/>
        </w:rPr>
        <w:t>Nikolaeva</w:t>
      </w:r>
      <w:proofErr w:type="spellEnd"/>
      <w:r w:rsidRPr="0067258A">
        <w:rPr>
          <w:rFonts w:ascii="Helvetica" w:eastAsia="Times New Roman" w:hAnsi="Helvetica" w:cs="Helvetica"/>
          <w:color w:val="1B1B1B"/>
          <w:sz w:val="26"/>
          <w:szCs w:val="26"/>
          <w:lang w:eastAsia="it-IT"/>
        </w:rPr>
        <w:t xml:space="preserve"> L., Borisova L., </w:t>
      </w:r>
      <w:proofErr w:type="spellStart"/>
      <w:r w:rsidRPr="0067258A">
        <w:rPr>
          <w:rFonts w:ascii="Helvetica" w:eastAsia="Times New Roman" w:hAnsi="Helvetica" w:cs="Helvetica"/>
          <w:color w:val="1B1B1B"/>
          <w:sz w:val="26"/>
          <w:szCs w:val="26"/>
          <w:lang w:eastAsia="it-IT"/>
        </w:rPr>
        <w:t>Shprakh</w:t>
      </w:r>
      <w:proofErr w:type="spellEnd"/>
      <w:r w:rsidRPr="0067258A">
        <w:rPr>
          <w:rFonts w:ascii="Helvetica" w:eastAsia="Times New Roman" w:hAnsi="Helvetica" w:cs="Helvetica"/>
          <w:color w:val="1B1B1B"/>
          <w:sz w:val="26"/>
          <w:szCs w:val="26"/>
          <w:lang w:eastAsia="it-IT"/>
        </w:rPr>
        <w:t xml:space="preserve"> Z. Sviluppo di una forma di dosaggio </w:t>
      </w:r>
      <w:proofErr w:type="spellStart"/>
      <w:r w:rsidRPr="0067258A">
        <w:rPr>
          <w:rFonts w:ascii="Helvetica" w:eastAsia="Times New Roman" w:hAnsi="Helvetica" w:cs="Helvetica"/>
          <w:color w:val="1B1B1B"/>
          <w:sz w:val="26"/>
          <w:szCs w:val="26"/>
          <w:lang w:eastAsia="it-IT"/>
        </w:rPr>
        <w:t>liposomiale</w:t>
      </w:r>
      <w:proofErr w:type="spellEnd"/>
      <w:r w:rsidRPr="0067258A">
        <w:rPr>
          <w:rFonts w:ascii="Helvetica" w:eastAsia="Times New Roman" w:hAnsi="Helvetica" w:cs="Helvetica"/>
          <w:color w:val="1B1B1B"/>
          <w:sz w:val="26"/>
          <w:szCs w:val="26"/>
          <w:lang w:eastAsia="it-IT"/>
        </w:rPr>
        <w:t xml:space="preserve"> per un nuovo analogo della somatostatina. Indiano J. </w:t>
      </w:r>
      <w:proofErr w:type="spellStart"/>
      <w:r w:rsidRPr="0067258A">
        <w:rPr>
          <w:rFonts w:ascii="Helvetica" w:eastAsia="Times New Roman" w:hAnsi="Helvetica" w:cs="Helvetica"/>
          <w:color w:val="1B1B1B"/>
          <w:sz w:val="26"/>
          <w:szCs w:val="26"/>
          <w:lang w:eastAsia="it-IT"/>
        </w:rPr>
        <w:t>Pharm</w:t>
      </w:r>
      <w:proofErr w:type="spellEnd"/>
      <w:r w:rsidRPr="0067258A">
        <w:rPr>
          <w:rFonts w:ascii="Helvetica" w:eastAsia="Times New Roman" w:hAnsi="Helvetica" w:cs="Helvetica"/>
          <w:color w:val="1B1B1B"/>
          <w:sz w:val="26"/>
          <w:szCs w:val="26"/>
          <w:lang w:eastAsia="it-IT"/>
        </w:rPr>
        <w:t xml:space="preserve">. Sci. 2019;81:146–149. </w:t>
      </w:r>
      <w:proofErr w:type="spellStart"/>
      <w:r w:rsidRPr="0067258A">
        <w:rPr>
          <w:rFonts w:ascii="Helvetica" w:eastAsia="Times New Roman" w:hAnsi="Helvetica" w:cs="Helvetica"/>
          <w:color w:val="1B1B1B"/>
          <w:sz w:val="26"/>
          <w:szCs w:val="26"/>
          <w:lang w:eastAsia="it-IT"/>
        </w:rPr>
        <w:t>doi</w:t>
      </w:r>
      <w:proofErr w:type="spellEnd"/>
      <w:r w:rsidRPr="0067258A">
        <w:rPr>
          <w:rFonts w:ascii="Helvetica" w:eastAsia="Times New Roman" w:hAnsi="Helvetica" w:cs="Helvetica"/>
          <w:color w:val="1B1B1B"/>
          <w:sz w:val="26"/>
          <w:szCs w:val="26"/>
          <w:lang w:eastAsia="it-IT"/>
        </w:rPr>
        <w:t>: 10.4172/pharmaceutical-sciences.1000490. [ </w:t>
      </w:r>
      <w:hyperlink r:id="rId136" w:tgtFrame="_blank" w:history="1">
        <w:r w:rsidRPr="0067258A">
          <w:rPr>
            <w:rFonts w:ascii="Helvetica" w:eastAsia="Times New Roman" w:hAnsi="Helvetica" w:cs="Helvetica"/>
            <w:color w:val="005EA2"/>
            <w:sz w:val="26"/>
            <w:szCs w:val="26"/>
            <w:u w:val="single"/>
            <w:lang w:eastAsia="it-IT"/>
          </w:rPr>
          <w:t>DOI</w:t>
        </w:r>
      </w:hyperlink>
      <w:r w:rsidRPr="0067258A">
        <w:rPr>
          <w:rFonts w:ascii="Helvetica" w:eastAsia="Times New Roman" w:hAnsi="Helvetica" w:cs="Helvetica"/>
          <w:color w:val="1B1B1B"/>
          <w:sz w:val="26"/>
          <w:szCs w:val="26"/>
          <w:lang w:eastAsia="it-IT"/>
        </w:rPr>
        <w:t> ] [ </w:t>
      </w:r>
      <w:hyperlink r:id="rId137" w:tgtFrame="_blank" w:history="1">
        <w:r w:rsidRPr="0067258A">
          <w:rPr>
            <w:rFonts w:ascii="Helvetica" w:eastAsia="Times New Roman" w:hAnsi="Helvetica" w:cs="Helvetica"/>
            <w:color w:val="005EA2"/>
            <w:sz w:val="26"/>
            <w:szCs w:val="26"/>
            <w:u w:val="single"/>
            <w:lang w:eastAsia="it-IT"/>
          </w:rPr>
          <w:t xml:space="preserve">Google </w:t>
        </w:r>
        <w:proofErr w:type="spellStart"/>
        <w:r w:rsidRPr="0067258A">
          <w:rPr>
            <w:rFonts w:ascii="Helvetica" w:eastAsia="Times New Roman" w:hAnsi="Helvetica" w:cs="Helvetica"/>
            <w:color w:val="005EA2"/>
            <w:sz w:val="26"/>
            <w:szCs w:val="26"/>
            <w:u w:val="single"/>
            <w:lang w:eastAsia="it-IT"/>
          </w:rPr>
          <w:t>Scholar</w:t>
        </w:r>
        <w:proofErr w:type="spellEnd"/>
      </w:hyperlink>
      <w:r w:rsidRPr="0067258A">
        <w:rPr>
          <w:rFonts w:ascii="Helvetica" w:eastAsia="Times New Roman" w:hAnsi="Helvetica" w:cs="Helvetica"/>
          <w:color w:val="1B1B1B"/>
          <w:sz w:val="26"/>
          <w:szCs w:val="26"/>
          <w:lang w:eastAsia="it-IT"/>
        </w:rPr>
        <w:t> ]</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 xml:space="preserve">12.Helbok A., </w:t>
      </w:r>
      <w:proofErr w:type="spellStart"/>
      <w:r w:rsidRPr="0067258A">
        <w:rPr>
          <w:rFonts w:ascii="Helvetica" w:eastAsia="Times New Roman" w:hAnsi="Helvetica" w:cs="Helvetica"/>
          <w:color w:val="1B1B1B"/>
          <w:sz w:val="26"/>
          <w:szCs w:val="26"/>
          <w:lang w:eastAsia="it-IT"/>
        </w:rPr>
        <w:t>Rangger</w:t>
      </w:r>
      <w:proofErr w:type="spellEnd"/>
      <w:r w:rsidRPr="0067258A">
        <w:rPr>
          <w:rFonts w:ascii="Helvetica" w:eastAsia="Times New Roman" w:hAnsi="Helvetica" w:cs="Helvetica"/>
          <w:color w:val="1B1B1B"/>
          <w:sz w:val="26"/>
          <w:szCs w:val="26"/>
          <w:lang w:eastAsia="it-IT"/>
        </w:rPr>
        <w:t xml:space="preserve"> C., von </w:t>
      </w:r>
      <w:proofErr w:type="spellStart"/>
      <w:r w:rsidRPr="0067258A">
        <w:rPr>
          <w:rFonts w:ascii="Helvetica" w:eastAsia="Times New Roman" w:hAnsi="Helvetica" w:cs="Helvetica"/>
          <w:color w:val="1B1B1B"/>
          <w:sz w:val="26"/>
          <w:szCs w:val="26"/>
          <w:lang w:eastAsia="it-IT"/>
        </w:rPr>
        <w:t>Guggenberg</w:t>
      </w:r>
      <w:proofErr w:type="spellEnd"/>
      <w:r w:rsidRPr="0067258A">
        <w:rPr>
          <w:rFonts w:ascii="Helvetica" w:eastAsia="Times New Roman" w:hAnsi="Helvetica" w:cs="Helvetica"/>
          <w:color w:val="1B1B1B"/>
          <w:sz w:val="26"/>
          <w:szCs w:val="26"/>
          <w:lang w:eastAsia="it-IT"/>
        </w:rPr>
        <w:t xml:space="preserve"> E., Saba-</w:t>
      </w:r>
      <w:proofErr w:type="spellStart"/>
      <w:r w:rsidRPr="0067258A">
        <w:rPr>
          <w:rFonts w:ascii="Helvetica" w:eastAsia="Times New Roman" w:hAnsi="Helvetica" w:cs="Helvetica"/>
          <w:color w:val="1B1B1B"/>
          <w:sz w:val="26"/>
          <w:szCs w:val="26"/>
          <w:lang w:eastAsia="it-IT"/>
        </w:rPr>
        <w:t>Lepek</w:t>
      </w:r>
      <w:proofErr w:type="spellEnd"/>
      <w:r w:rsidRPr="0067258A">
        <w:rPr>
          <w:rFonts w:ascii="Helvetica" w:eastAsia="Times New Roman" w:hAnsi="Helvetica" w:cs="Helvetica"/>
          <w:color w:val="1B1B1B"/>
          <w:sz w:val="26"/>
          <w:szCs w:val="26"/>
          <w:lang w:eastAsia="it-IT"/>
        </w:rPr>
        <w:t xml:space="preserve"> M., </w:t>
      </w:r>
      <w:proofErr w:type="spellStart"/>
      <w:r w:rsidRPr="0067258A">
        <w:rPr>
          <w:rFonts w:ascii="Helvetica" w:eastAsia="Times New Roman" w:hAnsi="Helvetica" w:cs="Helvetica"/>
          <w:color w:val="1B1B1B"/>
          <w:sz w:val="26"/>
          <w:szCs w:val="26"/>
          <w:lang w:eastAsia="it-IT"/>
        </w:rPr>
        <w:t>Radolf</w:t>
      </w:r>
      <w:proofErr w:type="spellEnd"/>
      <w:r w:rsidRPr="0067258A">
        <w:rPr>
          <w:rFonts w:ascii="Helvetica" w:eastAsia="Times New Roman" w:hAnsi="Helvetica" w:cs="Helvetica"/>
          <w:color w:val="1B1B1B"/>
          <w:sz w:val="26"/>
          <w:szCs w:val="26"/>
          <w:lang w:eastAsia="it-IT"/>
        </w:rPr>
        <w:t xml:space="preserve"> T., </w:t>
      </w:r>
      <w:proofErr w:type="spellStart"/>
      <w:r w:rsidRPr="0067258A">
        <w:rPr>
          <w:rFonts w:ascii="Helvetica" w:eastAsia="Times New Roman" w:hAnsi="Helvetica" w:cs="Helvetica"/>
          <w:color w:val="1B1B1B"/>
          <w:sz w:val="26"/>
          <w:szCs w:val="26"/>
          <w:lang w:eastAsia="it-IT"/>
        </w:rPr>
        <w:t>Thurner</w:t>
      </w:r>
      <w:proofErr w:type="spellEnd"/>
      <w:r w:rsidRPr="0067258A">
        <w:rPr>
          <w:rFonts w:ascii="Helvetica" w:eastAsia="Times New Roman" w:hAnsi="Helvetica" w:cs="Helvetica"/>
          <w:color w:val="1B1B1B"/>
          <w:sz w:val="26"/>
          <w:szCs w:val="26"/>
          <w:lang w:eastAsia="it-IT"/>
        </w:rPr>
        <w:t xml:space="preserve"> G., Andreae F., Prassi R., </w:t>
      </w:r>
      <w:proofErr w:type="spellStart"/>
      <w:r w:rsidRPr="0067258A">
        <w:rPr>
          <w:rFonts w:ascii="Helvetica" w:eastAsia="Times New Roman" w:hAnsi="Helvetica" w:cs="Helvetica"/>
          <w:color w:val="1B1B1B"/>
          <w:sz w:val="26"/>
          <w:szCs w:val="26"/>
          <w:lang w:eastAsia="it-IT"/>
        </w:rPr>
        <w:t>Decristoforo</w:t>
      </w:r>
      <w:proofErr w:type="spellEnd"/>
      <w:r w:rsidRPr="0067258A">
        <w:rPr>
          <w:rFonts w:ascii="Helvetica" w:eastAsia="Times New Roman" w:hAnsi="Helvetica" w:cs="Helvetica"/>
          <w:color w:val="1B1B1B"/>
          <w:sz w:val="26"/>
          <w:szCs w:val="26"/>
          <w:lang w:eastAsia="it-IT"/>
        </w:rPr>
        <w:t xml:space="preserve"> C. Proprietà di </w:t>
      </w:r>
      <w:proofErr w:type="spellStart"/>
      <w:r w:rsidRPr="0067258A">
        <w:rPr>
          <w:rFonts w:ascii="Helvetica" w:eastAsia="Times New Roman" w:hAnsi="Helvetica" w:cs="Helvetica"/>
          <w:color w:val="1B1B1B"/>
          <w:sz w:val="26"/>
          <w:szCs w:val="26"/>
          <w:lang w:eastAsia="it-IT"/>
        </w:rPr>
        <w:t>targeting</w:t>
      </w:r>
      <w:proofErr w:type="spellEnd"/>
      <w:r w:rsidRPr="0067258A">
        <w:rPr>
          <w:rFonts w:ascii="Helvetica" w:eastAsia="Times New Roman" w:hAnsi="Helvetica" w:cs="Helvetica"/>
          <w:color w:val="1B1B1B"/>
          <w:sz w:val="26"/>
          <w:szCs w:val="26"/>
          <w:lang w:eastAsia="it-IT"/>
        </w:rPr>
        <w:t xml:space="preserve"> delle </w:t>
      </w:r>
      <w:proofErr w:type="spellStart"/>
      <w:r w:rsidRPr="0067258A">
        <w:rPr>
          <w:rFonts w:ascii="Helvetica" w:eastAsia="Times New Roman" w:hAnsi="Helvetica" w:cs="Helvetica"/>
          <w:color w:val="1B1B1B"/>
          <w:sz w:val="26"/>
          <w:szCs w:val="26"/>
          <w:lang w:eastAsia="it-IT"/>
        </w:rPr>
        <w:t>nanoparticelle</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liposomiali</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radiomarcate</w:t>
      </w:r>
      <w:proofErr w:type="spellEnd"/>
      <w:r w:rsidRPr="0067258A">
        <w:rPr>
          <w:rFonts w:ascii="Helvetica" w:eastAsia="Times New Roman" w:hAnsi="Helvetica" w:cs="Helvetica"/>
          <w:color w:val="1B1B1B"/>
          <w:sz w:val="26"/>
          <w:szCs w:val="26"/>
          <w:lang w:eastAsia="it-IT"/>
        </w:rPr>
        <w:t xml:space="preserve"> modificate con peptidi. </w:t>
      </w:r>
      <w:proofErr w:type="spellStart"/>
      <w:r w:rsidRPr="0067258A">
        <w:rPr>
          <w:rFonts w:ascii="Helvetica" w:eastAsia="Times New Roman" w:hAnsi="Helvetica" w:cs="Helvetica"/>
          <w:color w:val="1B1B1B"/>
          <w:sz w:val="26"/>
          <w:szCs w:val="26"/>
          <w:lang w:eastAsia="it-IT"/>
        </w:rPr>
        <w:t>Nanomed</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Nanotechnol</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Biol</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Med</w:t>
      </w:r>
      <w:proofErr w:type="spellEnd"/>
      <w:r w:rsidRPr="0067258A">
        <w:rPr>
          <w:rFonts w:ascii="Helvetica" w:eastAsia="Times New Roman" w:hAnsi="Helvetica" w:cs="Helvetica"/>
          <w:color w:val="1B1B1B"/>
          <w:sz w:val="26"/>
          <w:szCs w:val="26"/>
          <w:lang w:eastAsia="it-IT"/>
        </w:rPr>
        <w:t xml:space="preserve">. 2012;8:112–118. </w:t>
      </w:r>
      <w:proofErr w:type="spellStart"/>
      <w:r w:rsidRPr="0067258A">
        <w:rPr>
          <w:rFonts w:ascii="Helvetica" w:eastAsia="Times New Roman" w:hAnsi="Helvetica" w:cs="Helvetica"/>
          <w:color w:val="1B1B1B"/>
          <w:sz w:val="26"/>
          <w:szCs w:val="26"/>
          <w:lang w:eastAsia="it-IT"/>
        </w:rPr>
        <w:t>doi</w:t>
      </w:r>
      <w:proofErr w:type="spellEnd"/>
      <w:r w:rsidRPr="0067258A">
        <w:rPr>
          <w:rFonts w:ascii="Helvetica" w:eastAsia="Times New Roman" w:hAnsi="Helvetica" w:cs="Helvetica"/>
          <w:color w:val="1B1B1B"/>
          <w:sz w:val="26"/>
          <w:szCs w:val="26"/>
          <w:lang w:eastAsia="it-IT"/>
        </w:rPr>
        <w:t>: 10.1016/j.nano.2011.04.012. [ </w:t>
      </w:r>
      <w:hyperlink r:id="rId138" w:tgtFrame="_blank" w:history="1">
        <w:r w:rsidRPr="0067258A">
          <w:rPr>
            <w:rFonts w:ascii="Helvetica" w:eastAsia="Times New Roman" w:hAnsi="Helvetica" w:cs="Helvetica"/>
            <w:color w:val="005EA2"/>
            <w:sz w:val="26"/>
            <w:szCs w:val="26"/>
            <w:u w:val="single"/>
            <w:lang w:eastAsia="it-IT"/>
          </w:rPr>
          <w:t>DOI</w:t>
        </w:r>
      </w:hyperlink>
      <w:r w:rsidRPr="0067258A">
        <w:rPr>
          <w:rFonts w:ascii="Helvetica" w:eastAsia="Times New Roman" w:hAnsi="Helvetica" w:cs="Helvetica"/>
          <w:color w:val="1B1B1B"/>
          <w:sz w:val="26"/>
          <w:szCs w:val="26"/>
          <w:lang w:eastAsia="it-IT"/>
        </w:rPr>
        <w:t> ] [ </w:t>
      </w:r>
      <w:proofErr w:type="spellStart"/>
      <w:r w:rsidRPr="0067258A">
        <w:rPr>
          <w:rFonts w:ascii="Helvetica" w:eastAsia="Times New Roman" w:hAnsi="Helvetica" w:cs="Helvetica"/>
          <w:color w:val="1B1B1B"/>
          <w:sz w:val="26"/>
          <w:szCs w:val="26"/>
          <w:lang w:eastAsia="it-IT"/>
        </w:rPr>
        <w:fldChar w:fldCharType="begin"/>
      </w:r>
      <w:r w:rsidRPr="0067258A">
        <w:rPr>
          <w:rFonts w:ascii="Helvetica" w:eastAsia="Times New Roman" w:hAnsi="Helvetica" w:cs="Helvetica"/>
          <w:color w:val="1B1B1B"/>
          <w:sz w:val="26"/>
          <w:szCs w:val="26"/>
          <w:lang w:eastAsia="it-IT"/>
        </w:rPr>
        <w:instrText xml:space="preserve"> HYPERLINK "https://pubmed.ncbi.nlm.nih.gov/21645641/" </w:instrText>
      </w:r>
      <w:r w:rsidRPr="0067258A">
        <w:rPr>
          <w:rFonts w:ascii="Helvetica" w:eastAsia="Times New Roman" w:hAnsi="Helvetica" w:cs="Helvetica"/>
          <w:color w:val="1B1B1B"/>
          <w:sz w:val="26"/>
          <w:szCs w:val="26"/>
          <w:lang w:eastAsia="it-IT"/>
        </w:rPr>
        <w:fldChar w:fldCharType="separate"/>
      </w:r>
      <w:r w:rsidRPr="0067258A">
        <w:rPr>
          <w:rFonts w:ascii="Helvetica" w:eastAsia="Times New Roman" w:hAnsi="Helvetica" w:cs="Helvetica"/>
          <w:color w:val="005EA2"/>
          <w:sz w:val="26"/>
          <w:szCs w:val="26"/>
          <w:u w:val="single"/>
          <w:lang w:eastAsia="it-IT"/>
        </w:rPr>
        <w:t>PubMed</w:t>
      </w:r>
      <w:proofErr w:type="spellEnd"/>
      <w:r w:rsidRPr="0067258A">
        <w:rPr>
          <w:rFonts w:ascii="Helvetica" w:eastAsia="Times New Roman" w:hAnsi="Helvetica" w:cs="Helvetica"/>
          <w:color w:val="1B1B1B"/>
          <w:sz w:val="26"/>
          <w:szCs w:val="26"/>
          <w:lang w:eastAsia="it-IT"/>
        </w:rPr>
        <w:fldChar w:fldCharType="end"/>
      </w:r>
      <w:r w:rsidRPr="0067258A">
        <w:rPr>
          <w:rFonts w:ascii="Helvetica" w:eastAsia="Times New Roman" w:hAnsi="Helvetica" w:cs="Helvetica"/>
          <w:color w:val="1B1B1B"/>
          <w:sz w:val="26"/>
          <w:szCs w:val="26"/>
          <w:lang w:eastAsia="it-IT"/>
        </w:rPr>
        <w:t> ] [ </w:t>
      </w:r>
      <w:hyperlink r:id="rId139" w:tgtFrame="_blank" w:history="1">
        <w:r w:rsidRPr="0067258A">
          <w:rPr>
            <w:rFonts w:ascii="Helvetica" w:eastAsia="Times New Roman" w:hAnsi="Helvetica" w:cs="Helvetica"/>
            <w:color w:val="005EA2"/>
            <w:sz w:val="26"/>
            <w:szCs w:val="26"/>
            <w:u w:val="single"/>
            <w:lang w:eastAsia="it-IT"/>
          </w:rPr>
          <w:t xml:space="preserve">Google </w:t>
        </w:r>
        <w:proofErr w:type="spellStart"/>
        <w:r w:rsidRPr="0067258A">
          <w:rPr>
            <w:rFonts w:ascii="Helvetica" w:eastAsia="Times New Roman" w:hAnsi="Helvetica" w:cs="Helvetica"/>
            <w:color w:val="005EA2"/>
            <w:sz w:val="26"/>
            <w:szCs w:val="26"/>
            <w:u w:val="single"/>
            <w:lang w:eastAsia="it-IT"/>
          </w:rPr>
          <w:t>Scholar</w:t>
        </w:r>
        <w:proofErr w:type="spellEnd"/>
      </w:hyperlink>
      <w:r w:rsidRPr="0067258A">
        <w:rPr>
          <w:rFonts w:ascii="Helvetica" w:eastAsia="Times New Roman" w:hAnsi="Helvetica" w:cs="Helvetica"/>
          <w:color w:val="1B1B1B"/>
          <w:sz w:val="26"/>
          <w:szCs w:val="26"/>
          <w:lang w:eastAsia="it-IT"/>
        </w:rPr>
        <w:t> ]</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 xml:space="preserve">13.Perche F., </w:t>
      </w:r>
      <w:proofErr w:type="spellStart"/>
      <w:r w:rsidRPr="0067258A">
        <w:rPr>
          <w:rFonts w:ascii="Helvetica" w:eastAsia="Times New Roman" w:hAnsi="Helvetica" w:cs="Helvetica"/>
          <w:color w:val="1B1B1B"/>
          <w:sz w:val="26"/>
          <w:szCs w:val="26"/>
          <w:lang w:eastAsia="it-IT"/>
        </w:rPr>
        <w:t>Torchilin</w:t>
      </w:r>
      <w:proofErr w:type="spellEnd"/>
      <w:r w:rsidRPr="0067258A">
        <w:rPr>
          <w:rFonts w:ascii="Helvetica" w:eastAsia="Times New Roman" w:hAnsi="Helvetica" w:cs="Helvetica"/>
          <w:color w:val="1B1B1B"/>
          <w:sz w:val="26"/>
          <w:szCs w:val="26"/>
          <w:lang w:eastAsia="it-IT"/>
        </w:rPr>
        <w:t xml:space="preserve"> VP Tendenze recenti nei </w:t>
      </w:r>
      <w:proofErr w:type="spellStart"/>
      <w:r w:rsidRPr="0067258A">
        <w:rPr>
          <w:rFonts w:ascii="Helvetica" w:eastAsia="Times New Roman" w:hAnsi="Helvetica" w:cs="Helvetica"/>
          <w:color w:val="1B1B1B"/>
          <w:sz w:val="26"/>
          <w:szCs w:val="26"/>
          <w:lang w:eastAsia="it-IT"/>
        </w:rPr>
        <w:t>nanocarrier</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liposomiali</w:t>
      </w:r>
      <w:proofErr w:type="spellEnd"/>
      <w:r w:rsidRPr="0067258A">
        <w:rPr>
          <w:rFonts w:ascii="Helvetica" w:eastAsia="Times New Roman" w:hAnsi="Helvetica" w:cs="Helvetica"/>
          <w:color w:val="1B1B1B"/>
          <w:sz w:val="26"/>
          <w:szCs w:val="26"/>
          <w:lang w:eastAsia="it-IT"/>
        </w:rPr>
        <w:t xml:space="preserve"> multifunzionali per un </w:t>
      </w:r>
      <w:proofErr w:type="spellStart"/>
      <w:r w:rsidRPr="0067258A">
        <w:rPr>
          <w:rFonts w:ascii="Helvetica" w:eastAsia="Times New Roman" w:hAnsi="Helvetica" w:cs="Helvetica"/>
          <w:color w:val="1B1B1B"/>
          <w:sz w:val="26"/>
          <w:szCs w:val="26"/>
          <w:lang w:eastAsia="it-IT"/>
        </w:rPr>
        <w:t>targeting</w:t>
      </w:r>
      <w:proofErr w:type="spellEnd"/>
      <w:r w:rsidRPr="0067258A">
        <w:rPr>
          <w:rFonts w:ascii="Helvetica" w:eastAsia="Times New Roman" w:hAnsi="Helvetica" w:cs="Helvetica"/>
          <w:color w:val="1B1B1B"/>
          <w:sz w:val="26"/>
          <w:szCs w:val="26"/>
          <w:lang w:eastAsia="it-IT"/>
        </w:rPr>
        <w:t xml:space="preserve"> tumorale migliorato. J. </w:t>
      </w:r>
      <w:proofErr w:type="spellStart"/>
      <w:r w:rsidRPr="0067258A">
        <w:rPr>
          <w:rFonts w:ascii="Helvetica" w:eastAsia="Times New Roman" w:hAnsi="Helvetica" w:cs="Helvetica"/>
          <w:color w:val="1B1B1B"/>
          <w:sz w:val="26"/>
          <w:szCs w:val="26"/>
          <w:lang w:eastAsia="it-IT"/>
        </w:rPr>
        <w:t>Drug</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Deliv</w:t>
      </w:r>
      <w:proofErr w:type="spellEnd"/>
      <w:r w:rsidRPr="0067258A">
        <w:rPr>
          <w:rFonts w:ascii="Helvetica" w:eastAsia="Times New Roman" w:hAnsi="Helvetica" w:cs="Helvetica"/>
          <w:color w:val="1B1B1B"/>
          <w:sz w:val="26"/>
          <w:szCs w:val="26"/>
          <w:lang w:eastAsia="it-IT"/>
        </w:rPr>
        <w:t xml:space="preserve">. 2013;2013:705265. </w:t>
      </w:r>
      <w:proofErr w:type="spellStart"/>
      <w:r w:rsidRPr="0067258A">
        <w:rPr>
          <w:rFonts w:ascii="Helvetica" w:eastAsia="Times New Roman" w:hAnsi="Helvetica" w:cs="Helvetica"/>
          <w:color w:val="1B1B1B"/>
          <w:sz w:val="26"/>
          <w:szCs w:val="26"/>
          <w:lang w:eastAsia="it-IT"/>
        </w:rPr>
        <w:t>doi</w:t>
      </w:r>
      <w:proofErr w:type="spellEnd"/>
      <w:r w:rsidRPr="0067258A">
        <w:rPr>
          <w:rFonts w:ascii="Helvetica" w:eastAsia="Times New Roman" w:hAnsi="Helvetica" w:cs="Helvetica"/>
          <w:color w:val="1B1B1B"/>
          <w:sz w:val="26"/>
          <w:szCs w:val="26"/>
          <w:lang w:eastAsia="it-IT"/>
        </w:rPr>
        <w:t>: 10.1155/2013/705265. [ </w:t>
      </w:r>
      <w:hyperlink r:id="rId140" w:tgtFrame="_blank" w:history="1">
        <w:r w:rsidRPr="0067258A">
          <w:rPr>
            <w:rFonts w:ascii="Helvetica" w:eastAsia="Times New Roman" w:hAnsi="Helvetica" w:cs="Helvetica"/>
            <w:color w:val="005EA2"/>
            <w:sz w:val="26"/>
            <w:szCs w:val="26"/>
            <w:u w:val="single"/>
            <w:lang w:eastAsia="it-IT"/>
          </w:rPr>
          <w:t>DOI</w:t>
        </w:r>
      </w:hyperlink>
      <w:r w:rsidRPr="0067258A">
        <w:rPr>
          <w:rFonts w:ascii="Helvetica" w:eastAsia="Times New Roman" w:hAnsi="Helvetica" w:cs="Helvetica"/>
          <w:color w:val="1B1B1B"/>
          <w:sz w:val="26"/>
          <w:szCs w:val="26"/>
          <w:lang w:eastAsia="it-IT"/>
        </w:rPr>
        <w:t> ] [ </w:t>
      </w:r>
      <w:hyperlink r:id="rId141" w:history="1">
        <w:r w:rsidRPr="0067258A">
          <w:rPr>
            <w:rFonts w:ascii="Helvetica" w:eastAsia="Times New Roman" w:hAnsi="Helvetica" w:cs="Helvetica"/>
            <w:color w:val="005EA2"/>
            <w:sz w:val="26"/>
            <w:szCs w:val="26"/>
            <w:u w:val="single"/>
            <w:lang w:eastAsia="it-IT"/>
          </w:rPr>
          <w:t>Articolo gratuito PMC</w:t>
        </w:r>
      </w:hyperlink>
      <w:r w:rsidRPr="0067258A">
        <w:rPr>
          <w:rFonts w:ascii="Helvetica" w:eastAsia="Times New Roman" w:hAnsi="Helvetica" w:cs="Helvetica"/>
          <w:color w:val="1B1B1B"/>
          <w:sz w:val="26"/>
          <w:szCs w:val="26"/>
          <w:lang w:eastAsia="it-IT"/>
        </w:rPr>
        <w:t> ] [ </w:t>
      </w:r>
      <w:proofErr w:type="spellStart"/>
      <w:r w:rsidRPr="0067258A">
        <w:rPr>
          <w:rFonts w:ascii="Helvetica" w:eastAsia="Times New Roman" w:hAnsi="Helvetica" w:cs="Helvetica"/>
          <w:color w:val="1B1B1B"/>
          <w:sz w:val="26"/>
          <w:szCs w:val="26"/>
          <w:lang w:eastAsia="it-IT"/>
        </w:rPr>
        <w:fldChar w:fldCharType="begin"/>
      </w:r>
      <w:r w:rsidRPr="0067258A">
        <w:rPr>
          <w:rFonts w:ascii="Helvetica" w:eastAsia="Times New Roman" w:hAnsi="Helvetica" w:cs="Helvetica"/>
          <w:color w:val="1B1B1B"/>
          <w:sz w:val="26"/>
          <w:szCs w:val="26"/>
          <w:lang w:eastAsia="it-IT"/>
        </w:rPr>
        <w:instrText xml:space="preserve"> HYPERLINK "https://pubmed.ncbi.nlm.nih.gov/23533772/" </w:instrText>
      </w:r>
      <w:r w:rsidRPr="0067258A">
        <w:rPr>
          <w:rFonts w:ascii="Helvetica" w:eastAsia="Times New Roman" w:hAnsi="Helvetica" w:cs="Helvetica"/>
          <w:color w:val="1B1B1B"/>
          <w:sz w:val="26"/>
          <w:szCs w:val="26"/>
          <w:lang w:eastAsia="it-IT"/>
        </w:rPr>
        <w:fldChar w:fldCharType="separate"/>
      </w:r>
      <w:r w:rsidRPr="0067258A">
        <w:rPr>
          <w:rFonts w:ascii="Helvetica" w:eastAsia="Times New Roman" w:hAnsi="Helvetica" w:cs="Helvetica"/>
          <w:color w:val="005EA2"/>
          <w:sz w:val="26"/>
          <w:szCs w:val="26"/>
          <w:u w:val="single"/>
          <w:lang w:eastAsia="it-IT"/>
        </w:rPr>
        <w:t>PubMed</w:t>
      </w:r>
      <w:proofErr w:type="spellEnd"/>
      <w:r w:rsidRPr="0067258A">
        <w:rPr>
          <w:rFonts w:ascii="Helvetica" w:eastAsia="Times New Roman" w:hAnsi="Helvetica" w:cs="Helvetica"/>
          <w:color w:val="1B1B1B"/>
          <w:sz w:val="26"/>
          <w:szCs w:val="26"/>
          <w:lang w:eastAsia="it-IT"/>
        </w:rPr>
        <w:fldChar w:fldCharType="end"/>
      </w:r>
      <w:r w:rsidRPr="0067258A">
        <w:rPr>
          <w:rFonts w:ascii="Helvetica" w:eastAsia="Times New Roman" w:hAnsi="Helvetica" w:cs="Helvetica"/>
          <w:color w:val="1B1B1B"/>
          <w:sz w:val="26"/>
          <w:szCs w:val="26"/>
          <w:lang w:eastAsia="it-IT"/>
        </w:rPr>
        <w:t> ] [ </w:t>
      </w:r>
      <w:hyperlink r:id="rId142" w:tgtFrame="_blank" w:history="1">
        <w:r w:rsidRPr="0067258A">
          <w:rPr>
            <w:rFonts w:ascii="Helvetica" w:eastAsia="Times New Roman" w:hAnsi="Helvetica" w:cs="Helvetica"/>
            <w:color w:val="005EA2"/>
            <w:sz w:val="26"/>
            <w:szCs w:val="26"/>
            <w:u w:val="single"/>
            <w:lang w:eastAsia="it-IT"/>
          </w:rPr>
          <w:t xml:space="preserve">Google </w:t>
        </w:r>
        <w:proofErr w:type="spellStart"/>
        <w:r w:rsidRPr="0067258A">
          <w:rPr>
            <w:rFonts w:ascii="Helvetica" w:eastAsia="Times New Roman" w:hAnsi="Helvetica" w:cs="Helvetica"/>
            <w:color w:val="005EA2"/>
            <w:sz w:val="26"/>
            <w:szCs w:val="26"/>
            <w:u w:val="single"/>
            <w:lang w:eastAsia="it-IT"/>
          </w:rPr>
          <w:t>Scholar</w:t>
        </w:r>
        <w:proofErr w:type="spellEnd"/>
      </w:hyperlink>
      <w:r w:rsidRPr="0067258A">
        <w:rPr>
          <w:rFonts w:ascii="Helvetica" w:eastAsia="Times New Roman" w:hAnsi="Helvetica" w:cs="Helvetica"/>
          <w:color w:val="1B1B1B"/>
          <w:sz w:val="26"/>
          <w:szCs w:val="26"/>
          <w:lang w:eastAsia="it-IT"/>
        </w:rPr>
        <w:t> ]</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 xml:space="preserve">14.Ju RJ, </w:t>
      </w:r>
      <w:proofErr w:type="spellStart"/>
      <w:r w:rsidRPr="0067258A">
        <w:rPr>
          <w:rFonts w:ascii="Helvetica" w:eastAsia="Times New Roman" w:hAnsi="Helvetica" w:cs="Helvetica"/>
          <w:color w:val="1B1B1B"/>
          <w:sz w:val="26"/>
          <w:szCs w:val="26"/>
          <w:lang w:eastAsia="it-IT"/>
        </w:rPr>
        <w:t>Cheng</w:t>
      </w:r>
      <w:proofErr w:type="spellEnd"/>
      <w:r w:rsidRPr="0067258A">
        <w:rPr>
          <w:rFonts w:ascii="Helvetica" w:eastAsia="Times New Roman" w:hAnsi="Helvetica" w:cs="Helvetica"/>
          <w:color w:val="1B1B1B"/>
          <w:sz w:val="26"/>
          <w:szCs w:val="26"/>
          <w:lang w:eastAsia="it-IT"/>
        </w:rPr>
        <w:t xml:space="preserve"> L., </w:t>
      </w:r>
      <w:proofErr w:type="spellStart"/>
      <w:r w:rsidRPr="0067258A">
        <w:rPr>
          <w:rFonts w:ascii="Helvetica" w:eastAsia="Times New Roman" w:hAnsi="Helvetica" w:cs="Helvetica"/>
          <w:color w:val="1B1B1B"/>
          <w:sz w:val="26"/>
          <w:szCs w:val="26"/>
          <w:lang w:eastAsia="it-IT"/>
        </w:rPr>
        <w:t>Peng</w:t>
      </w:r>
      <w:proofErr w:type="spellEnd"/>
      <w:r w:rsidRPr="0067258A">
        <w:rPr>
          <w:rFonts w:ascii="Helvetica" w:eastAsia="Times New Roman" w:hAnsi="Helvetica" w:cs="Helvetica"/>
          <w:color w:val="1B1B1B"/>
          <w:sz w:val="26"/>
          <w:szCs w:val="26"/>
          <w:lang w:eastAsia="it-IT"/>
        </w:rPr>
        <w:t xml:space="preserve"> XM, </w:t>
      </w:r>
      <w:proofErr w:type="spellStart"/>
      <w:r w:rsidRPr="0067258A">
        <w:rPr>
          <w:rFonts w:ascii="Helvetica" w:eastAsia="Times New Roman" w:hAnsi="Helvetica" w:cs="Helvetica"/>
          <w:color w:val="1B1B1B"/>
          <w:sz w:val="26"/>
          <w:szCs w:val="26"/>
          <w:lang w:eastAsia="it-IT"/>
        </w:rPr>
        <w:t>Wang</w:t>
      </w:r>
      <w:proofErr w:type="spellEnd"/>
      <w:r w:rsidRPr="0067258A">
        <w:rPr>
          <w:rFonts w:ascii="Helvetica" w:eastAsia="Times New Roman" w:hAnsi="Helvetica" w:cs="Helvetica"/>
          <w:color w:val="1B1B1B"/>
          <w:sz w:val="26"/>
          <w:szCs w:val="26"/>
          <w:lang w:eastAsia="it-IT"/>
        </w:rPr>
        <w:t xml:space="preserve"> T., Li CQ, Song XL, </w:t>
      </w:r>
      <w:proofErr w:type="spellStart"/>
      <w:r w:rsidRPr="0067258A">
        <w:rPr>
          <w:rFonts w:ascii="Helvetica" w:eastAsia="Times New Roman" w:hAnsi="Helvetica" w:cs="Helvetica"/>
          <w:color w:val="1B1B1B"/>
          <w:sz w:val="26"/>
          <w:szCs w:val="26"/>
          <w:lang w:eastAsia="it-IT"/>
        </w:rPr>
        <w:t>Liu</w:t>
      </w:r>
      <w:proofErr w:type="spellEnd"/>
      <w:r w:rsidRPr="0067258A">
        <w:rPr>
          <w:rFonts w:ascii="Helvetica" w:eastAsia="Times New Roman" w:hAnsi="Helvetica" w:cs="Helvetica"/>
          <w:color w:val="1B1B1B"/>
          <w:sz w:val="26"/>
          <w:szCs w:val="26"/>
          <w:lang w:eastAsia="it-IT"/>
        </w:rPr>
        <w:t xml:space="preserve"> S., </w:t>
      </w:r>
      <w:proofErr w:type="spellStart"/>
      <w:r w:rsidRPr="0067258A">
        <w:rPr>
          <w:rFonts w:ascii="Helvetica" w:eastAsia="Times New Roman" w:hAnsi="Helvetica" w:cs="Helvetica"/>
          <w:color w:val="1B1B1B"/>
          <w:sz w:val="26"/>
          <w:szCs w:val="26"/>
          <w:lang w:eastAsia="it-IT"/>
        </w:rPr>
        <w:t>Chao</w:t>
      </w:r>
      <w:proofErr w:type="spellEnd"/>
      <w:r w:rsidRPr="0067258A">
        <w:rPr>
          <w:rFonts w:ascii="Helvetica" w:eastAsia="Times New Roman" w:hAnsi="Helvetica" w:cs="Helvetica"/>
          <w:color w:val="1B1B1B"/>
          <w:sz w:val="26"/>
          <w:szCs w:val="26"/>
          <w:lang w:eastAsia="it-IT"/>
        </w:rPr>
        <w:t xml:space="preserve"> JP, Li XT Liposomi modificati con </w:t>
      </w:r>
      <w:proofErr w:type="spellStart"/>
      <w:r w:rsidRPr="0067258A">
        <w:rPr>
          <w:rFonts w:ascii="Helvetica" w:eastAsia="Times New Roman" w:hAnsi="Helvetica" w:cs="Helvetica"/>
          <w:color w:val="1B1B1B"/>
          <w:sz w:val="26"/>
          <w:szCs w:val="26"/>
          <w:lang w:eastAsia="it-IT"/>
        </w:rPr>
        <w:t>octreotide</w:t>
      </w:r>
      <w:proofErr w:type="spellEnd"/>
      <w:r w:rsidRPr="0067258A">
        <w:rPr>
          <w:rFonts w:ascii="Helvetica" w:eastAsia="Times New Roman" w:hAnsi="Helvetica" w:cs="Helvetica"/>
          <w:color w:val="1B1B1B"/>
          <w:sz w:val="26"/>
          <w:szCs w:val="26"/>
          <w:lang w:eastAsia="it-IT"/>
        </w:rPr>
        <w:t xml:space="preserve"> contenenti </w:t>
      </w:r>
      <w:proofErr w:type="spellStart"/>
      <w:r w:rsidRPr="0067258A">
        <w:rPr>
          <w:rFonts w:ascii="Helvetica" w:eastAsia="Times New Roman" w:hAnsi="Helvetica" w:cs="Helvetica"/>
          <w:color w:val="1B1B1B"/>
          <w:sz w:val="26"/>
          <w:szCs w:val="26"/>
          <w:lang w:eastAsia="it-IT"/>
        </w:rPr>
        <w:t>daunorubicina</w:t>
      </w:r>
      <w:proofErr w:type="spellEnd"/>
      <w:r w:rsidRPr="0067258A">
        <w:rPr>
          <w:rFonts w:ascii="Helvetica" w:eastAsia="Times New Roman" w:hAnsi="Helvetica" w:cs="Helvetica"/>
          <w:color w:val="1B1B1B"/>
          <w:sz w:val="26"/>
          <w:szCs w:val="26"/>
          <w:lang w:eastAsia="it-IT"/>
        </w:rPr>
        <w:t xml:space="preserve"> e </w:t>
      </w:r>
      <w:proofErr w:type="spellStart"/>
      <w:r w:rsidRPr="0067258A">
        <w:rPr>
          <w:rFonts w:ascii="Helvetica" w:eastAsia="Times New Roman" w:hAnsi="Helvetica" w:cs="Helvetica"/>
          <w:color w:val="1B1B1B"/>
          <w:sz w:val="26"/>
          <w:szCs w:val="26"/>
          <w:lang w:eastAsia="it-IT"/>
        </w:rPr>
        <w:t>diidroartemisinina</w:t>
      </w:r>
      <w:proofErr w:type="spellEnd"/>
      <w:r w:rsidRPr="0067258A">
        <w:rPr>
          <w:rFonts w:ascii="Helvetica" w:eastAsia="Times New Roman" w:hAnsi="Helvetica" w:cs="Helvetica"/>
          <w:color w:val="1B1B1B"/>
          <w:sz w:val="26"/>
          <w:szCs w:val="26"/>
          <w:lang w:eastAsia="it-IT"/>
        </w:rPr>
        <w:t xml:space="preserve"> per il trattamento del carcinoma mammario invasivo. </w:t>
      </w:r>
      <w:proofErr w:type="spellStart"/>
      <w:r w:rsidRPr="0067258A">
        <w:rPr>
          <w:rFonts w:ascii="Helvetica" w:eastAsia="Times New Roman" w:hAnsi="Helvetica" w:cs="Helvetica"/>
          <w:color w:val="1B1B1B"/>
          <w:sz w:val="26"/>
          <w:szCs w:val="26"/>
          <w:lang w:eastAsia="it-IT"/>
        </w:rPr>
        <w:t>Artif</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Cells</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Nanomed</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Biotechnol</w:t>
      </w:r>
      <w:proofErr w:type="spellEnd"/>
      <w:r w:rsidRPr="0067258A">
        <w:rPr>
          <w:rFonts w:ascii="Helvetica" w:eastAsia="Times New Roman" w:hAnsi="Helvetica" w:cs="Helvetica"/>
          <w:color w:val="1B1B1B"/>
          <w:sz w:val="26"/>
          <w:szCs w:val="26"/>
          <w:lang w:eastAsia="it-IT"/>
        </w:rPr>
        <w:t>. 2018;46(</w:t>
      </w:r>
      <w:proofErr w:type="spellStart"/>
      <w:r w:rsidRPr="0067258A">
        <w:rPr>
          <w:rFonts w:ascii="Helvetica" w:eastAsia="Times New Roman" w:hAnsi="Helvetica" w:cs="Helvetica"/>
          <w:color w:val="1B1B1B"/>
          <w:sz w:val="26"/>
          <w:szCs w:val="26"/>
          <w:lang w:eastAsia="it-IT"/>
        </w:rPr>
        <w:t>Suppl</w:t>
      </w:r>
      <w:proofErr w:type="spellEnd"/>
      <w:r w:rsidRPr="0067258A">
        <w:rPr>
          <w:rFonts w:ascii="Helvetica" w:eastAsia="Times New Roman" w:hAnsi="Helvetica" w:cs="Helvetica"/>
          <w:color w:val="1B1B1B"/>
          <w:sz w:val="26"/>
          <w:szCs w:val="26"/>
          <w:lang w:eastAsia="it-IT"/>
        </w:rPr>
        <w:t xml:space="preserve">. 1):616–628. </w:t>
      </w:r>
      <w:proofErr w:type="spellStart"/>
      <w:r w:rsidRPr="0067258A">
        <w:rPr>
          <w:rFonts w:ascii="Helvetica" w:eastAsia="Times New Roman" w:hAnsi="Helvetica" w:cs="Helvetica"/>
          <w:color w:val="1B1B1B"/>
          <w:sz w:val="26"/>
          <w:szCs w:val="26"/>
          <w:lang w:eastAsia="it-IT"/>
        </w:rPr>
        <w:t>doi</w:t>
      </w:r>
      <w:proofErr w:type="spellEnd"/>
      <w:r w:rsidRPr="0067258A">
        <w:rPr>
          <w:rFonts w:ascii="Helvetica" w:eastAsia="Times New Roman" w:hAnsi="Helvetica" w:cs="Helvetica"/>
          <w:color w:val="1B1B1B"/>
          <w:sz w:val="26"/>
          <w:szCs w:val="26"/>
          <w:lang w:eastAsia="it-IT"/>
        </w:rPr>
        <w:t>: 10.1080/21691401.2018.1433187. [ </w:t>
      </w:r>
      <w:hyperlink r:id="rId143" w:tgtFrame="_blank" w:history="1">
        <w:r w:rsidRPr="0067258A">
          <w:rPr>
            <w:rFonts w:ascii="Helvetica" w:eastAsia="Times New Roman" w:hAnsi="Helvetica" w:cs="Helvetica"/>
            <w:color w:val="005EA2"/>
            <w:sz w:val="26"/>
            <w:szCs w:val="26"/>
            <w:u w:val="single"/>
            <w:lang w:eastAsia="it-IT"/>
          </w:rPr>
          <w:t>DOI</w:t>
        </w:r>
      </w:hyperlink>
      <w:r w:rsidRPr="0067258A">
        <w:rPr>
          <w:rFonts w:ascii="Helvetica" w:eastAsia="Times New Roman" w:hAnsi="Helvetica" w:cs="Helvetica"/>
          <w:color w:val="1B1B1B"/>
          <w:sz w:val="26"/>
          <w:szCs w:val="26"/>
          <w:lang w:eastAsia="it-IT"/>
        </w:rPr>
        <w:t> ] [ </w:t>
      </w:r>
      <w:proofErr w:type="spellStart"/>
      <w:r w:rsidRPr="0067258A">
        <w:rPr>
          <w:rFonts w:ascii="Helvetica" w:eastAsia="Times New Roman" w:hAnsi="Helvetica" w:cs="Helvetica"/>
          <w:color w:val="1B1B1B"/>
          <w:sz w:val="26"/>
          <w:szCs w:val="26"/>
          <w:lang w:eastAsia="it-IT"/>
        </w:rPr>
        <w:fldChar w:fldCharType="begin"/>
      </w:r>
      <w:r w:rsidRPr="0067258A">
        <w:rPr>
          <w:rFonts w:ascii="Helvetica" w:eastAsia="Times New Roman" w:hAnsi="Helvetica" w:cs="Helvetica"/>
          <w:color w:val="1B1B1B"/>
          <w:sz w:val="26"/>
          <w:szCs w:val="26"/>
          <w:lang w:eastAsia="it-IT"/>
        </w:rPr>
        <w:instrText xml:space="preserve"> HYPERLINK "https://pubmed.ncbi.nlm.nih.gov/29381101/" </w:instrText>
      </w:r>
      <w:r w:rsidRPr="0067258A">
        <w:rPr>
          <w:rFonts w:ascii="Helvetica" w:eastAsia="Times New Roman" w:hAnsi="Helvetica" w:cs="Helvetica"/>
          <w:color w:val="1B1B1B"/>
          <w:sz w:val="26"/>
          <w:szCs w:val="26"/>
          <w:lang w:eastAsia="it-IT"/>
        </w:rPr>
        <w:fldChar w:fldCharType="separate"/>
      </w:r>
      <w:r w:rsidRPr="0067258A">
        <w:rPr>
          <w:rFonts w:ascii="Helvetica" w:eastAsia="Times New Roman" w:hAnsi="Helvetica" w:cs="Helvetica"/>
          <w:color w:val="005EA2"/>
          <w:sz w:val="26"/>
          <w:szCs w:val="26"/>
          <w:u w:val="single"/>
          <w:lang w:eastAsia="it-IT"/>
        </w:rPr>
        <w:t>PubMed</w:t>
      </w:r>
      <w:proofErr w:type="spellEnd"/>
      <w:r w:rsidRPr="0067258A">
        <w:rPr>
          <w:rFonts w:ascii="Helvetica" w:eastAsia="Times New Roman" w:hAnsi="Helvetica" w:cs="Helvetica"/>
          <w:color w:val="1B1B1B"/>
          <w:sz w:val="26"/>
          <w:szCs w:val="26"/>
          <w:lang w:eastAsia="it-IT"/>
        </w:rPr>
        <w:fldChar w:fldCharType="end"/>
      </w:r>
      <w:r w:rsidRPr="0067258A">
        <w:rPr>
          <w:rFonts w:ascii="Helvetica" w:eastAsia="Times New Roman" w:hAnsi="Helvetica" w:cs="Helvetica"/>
          <w:color w:val="1B1B1B"/>
          <w:sz w:val="26"/>
          <w:szCs w:val="26"/>
          <w:lang w:eastAsia="it-IT"/>
        </w:rPr>
        <w:t> ] [ </w:t>
      </w:r>
      <w:hyperlink r:id="rId144" w:tgtFrame="_blank" w:history="1">
        <w:r w:rsidRPr="0067258A">
          <w:rPr>
            <w:rFonts w:ascii="Helvetica" w:eastAsia="Times New Roman" w:hAnsi="Helvetica" w:cs="Helvetica"/>
            <w:color w:val="005EA2"/>
            <w:sz w:val="26"/>
            <w:szCs w:val="26"/>
            <w:u w:val="single"/>
            <w:lang w:eastAsia="it-IT"/>
          </w:rPr>
          <w:t xml:space="preserve">Google </w:t>
        </w:r>
        <w:proofErr w:type="spellStart"/>
        <w:r w:rsidRPr="0067258A">
          <w:rPr>
            <w:rFonts w:ascii="Helvetica" w:eastAsia="Times New Roman" w:hAnsi="Helvetica" w:cs="Helvetica"/>
            <w:color w:val="005EA2"/>
            <w:sz w:val="26"/>
            <w:szCs w:val="26"/>
            <w:u w:val="single"/>
            <w:lang w:eastAsia="it-IT"/>
          </w:rPr>
          <w:t>Scholar</w:t>
        </w:r>
        <w:proofErr w:type="spellEnd"/>
      </w:hyperlink>
      <w:r w:rsidRPr="0067258A">
        <w:rPr>
          <w:rFonts w:ascii="Helvetica" w:eastAsia="Times New Roman" w:hAnsi="Helvetica" w:cs="Helvetica"/>
          <w:color w:val="1B1B1B"/>
          <w:sz w:val="26"/>
          <w:szCs w:val="26"/>
          <w:lang w:eastAsia="it-IT"/>
        </w:rPr>
        <w:t> ]</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 xml:space="preserve">15.Chatzisideri T., </w:t>
      </w:r>
      <w:proofErr w:type="spellStart"/>
      <w:r w:rsidRPr="0067258A">
        <w:rPr>
          <w:rFonts w:ascii="Helvetica" w:eastAsia="Times New Roman" w:hAnsi="Helvetica" w:cs="Helvetica"/>
          <w:color w:val="1B1B1B"/>
          <w:sz w:val="26"/>
          <w:szCs w:val="26"/>
          <w:lang w:eastAsia="it-IT"/>
        </w:rPr>
        <w:t>Leonidis</w:t>
      </w:r>
      <w:proofErr w:type="spellEnd"/>
      <w:r w:rsidRPr="0067258A">
        <w:rPr>
          <w:rFonts w:ascii="Helvetica" w:eastAsia="Times New Roman" w:hAnsi="Helvetica" w:cs="Helvetica"/>
          <w:color w:val="1B1B1B"/>
          <w:sz w:val="26"/>
          <w:szCs w:val="26"/>
          <w:lang w:eastAsia="it-IT"/>
        </w:rPr>
        <w:t xml:space="preserve"> G., </w:t>
      </w:r>
      <w:proofErr w:type="spellStart"/>
      <w:r w:rsidRPr="0067258A">
        <w:rPr>
          <w:rFonts w:ascii="Helvetica" w:eastAsia="Times New Roman" w:hAnsi="Helvetica" w:cs="Helvetica"/>
          <w:color w:val="1B1B1B"/>
          <w:sz w:val="26"/>
          <w:szCs w:val="26"/>
          <w:lang w:eastAsia="it-IT"/>
        </w:rPr>
        <w:t>Sarli</w:t>
      </w:r>
      <w:proofErr w:type="spellEnd"/>
      <w:r w:rsidRPr="0067258A">
        <w:rPr>
          <w:rFonts w:ascii="Helvetica" w:eastAsia="Times New Roman" w:hAnsi="Helvetica" w:cs="Helvetica"/>
          <w:color w:val="1B1B1B"/>
          <w:sz w:val="26"/>
          <w:szCs w:val="26"/>
          <w:lang w:eastAsia="it-IT"/>
        </w:rPr>
        <w:t xml:space="preserve"> V. Sistemi di somministrazione mirati al cancro basati su peptidi. Future </w:t>
      </w:r>
      <w:proofErr w:type="spellStart"/>
      <w:r w:rsidRPr="0067258A">
        <w:rPr>
          <w:rFonts w:ascii="Helvetica" w:eastAsia="Times New Roman" w:hAnsi="Helvetica" w:cs="Helvetica"/>
          <w:color w:val="1B1B1B"/>
          <w:sz w:val="26"/>
          <w:szCs w:val="26"/>
          <w:lang w:eastAsia="it-IT"/>
        </w:rPr>
        <w:t>Med</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Chem</w:t>
      </w:r>
      <w:proofErr w:type="spellEnd"/>
      <w:r w:rsidRPr="0067258A">
        <w:rPr>
          <w:rFonts w:ascii="Helvetica" w:eastAsia="Times New Roman" w:hAnsi="Helvetica" w:cs="Helvetica"/>
          <w:color w:val="1B1B1B"/>
          <w:sz w:val="26"/>
          <w:szCs w:val="26"/>
          <w:lang w:eastAsia="it-IT"/>
        </w:rPr>
        <w:t xml:space="preserve">. 2018;10:2201–2226. </w:t>
      </w:r>
      <w:proofErr w:type="spellStart"/>
      <w:r w:rsidRPr="0067258A">
        <w:rPr>
          <w:rFonts w:ascii="Helvetica" w:eastAsia="Times New Roman" w:hAnsi="Helvetica" w:cs="Helvetica"/>
          <w:color w:val="1B1B1B"/>
          <w:sz w:val="26"/>
          <w:szCs w:val="26"/>
          <w:lang w:eastAsia="it-IT"/>
        </w:rPr>
        <w:t>doi</w:t>
      </w:r>
      <w:proofErr w:type="spellEnd"/>
      <w:r w:rsidRPr="0067258A">
        <w:rPr>
          <w:rFonts w:ascii="Helvetica" w:eastAsia="Times New Roman" w:hAnsi="Helvetica" w:cs="Helvetica"/>
          <w:color w:val="1B1B1B"/>
          <w:sz w:val="26"/>
          <w:szCs w:val="26"/>
          <w:lang w:eastAsia="it-IT"/>
        </w:rPr>
        <w:t>: 10.4155/fmc-2018-0174. [ </w:t>
      </w:r>
      <w:hyperlink r:id="rId145" w:tgtFrame="_blank" w:history="1">
        <w:r w:rsidRPr="0067258A">
          <w:rPr>
            <w:rFonts w:ascii="Helvetica" w:eastAsia="Times New Roman" w:hAnsi="Helvetica" w:cs="Helvetica"/>
            <w:color w:val="005EA2"/>
            <w:sz w:val="26"/>
            <w:szCs w:val="26"/>
            <w:u w:val="single"/>
            <w:lang w:eastAsia="it-IT"/>
          </w:rPr>
          <w:t>DOI</w:t>
        </w:r>
      </w:hyperlink>
      <w:r w:rsidRPr="0067258A">
        <w:rPr>
          <w:rFonts w:ascii="Helvetica" w:eastAsia="Times New Roman" w:hAnsi="Helvetica" w:cs="Helvetica"/>
          <w:color w:val="1B1B1B"/>
          <w:sz w:val="26"/>
          <w:szCs w:val="26"/>
          <w:lang w:eastAsia="it-IT"/>
        </w:rPr>
        <w:t> ] [ </w:t>
      </w:r>
      <w:proofErr w:type="spellStart"/>
      <w:r w:rsidRPr="0067258A">
        <w:rPr>
          <w:rFonts w:ascii="Helvetica" w:eastAsia="Times New Roman" w:hAnsi="Helvetica" w:cs="Helvetica"/>
          <w:color w:val="1B1B1B"/>
          <w:sz w:val="26"/>
          <w:szCs w:val="26"/>
          <w:lang w:eastAsia="it-IT"/>
        </w:rPr>
        <w:fldChar w:fldCharType="begin"/>
      </w:r>
      <w:r w:rsidRPr="0067258A">
        <w:rPr>
          <w:rFonts w:ascii="Helvetica" w:eastAsia="Times New Roman" w:hAnsi="Helvetica" w:cs="Helvetica"/>
          <w:color w:val="1B1B1B"/>
          <w:sz w:val="26"/>
          <w:szCs w:val="26"/>
          <w:lang w:eastAsia="it-IT"/>
        </w:rPr>
        <w:instrText xml:space="preserve"> HYPERLINK "https://pubmed.ncbi.nlm.nih.gov/30043641/" </w:instrText>
      </w:r>
      <w:r w:rsidRPr="0067258A">
        <w:rPr>
          <w:rFonts w:ascii="Helvetica" w:eastAsia="Times New Roman" w:hAnsi="Helvetica" w:cs="Helvetica"/>
          <w:color w:val="1B1B1B"/>
          <w:sz w:val="26"/>
          <w:szCs w:val="26"/>
          <w:lang w:eastAsia="it-IT"/>
        </w:rPr>
        <w:fldChar w:fldCharType="separate"/>
      </w:r>
      <w:r w:rsidRPr="0067258A">
        <w:rPr>
          <w:rFonts w:ascii="Helvetica" w:eastAsia="Times New Roman" w:hAnsi="Helvetica" w:cs="Helvetica"/>
          <w:color w:val="005EA2"/>
          <w:sz w:val="26"/>
          <w:szCs w:val="26"/>
          <w:u w:val="single"/>
          <w:lang w:eastAsia="it-IT"/>
        </w:rPr>
        <w:t>PubMed</w:t>
      </w:r>
      <w:proofErr w:type="spellEnd"/>
      <w:r w:rsidRPr="0067258A">
        <w:rPr>
          <w:rFonts w:ascii="Helvetica" w:eastAsia="Times New Roman" w:hAnsi="Helvetica" w:cs="Helvetica"/>
          <w:color w:val="1B1B1B"/>
          <w:sz w:val="26"/>
          <w:szCs w:val="26"/>
          <w:lang w:eastAsia="it-IT"/>
        </w:rPr>
        <w:fldChar w:fldCharType="end"/>
      </w:r>
      <w:r w:rsidRPr="0067258A">
        <w:rPr>
          <w:rFonts w:ascii="Helvetica" w:eastAsia="Times New Roman" w:hAnsi="Helvetica" w:cs="Helvetica"/>
          <w:color w:val="1B1B1B"/>
          <w:sz w:val="26"/>
          <w:szCs w:val="26"/>
          <w:lang w:eastAsia="it-IT"/>
        </w:rPr>
        <w:t> ] [ </w:t>
      </w:r>
      <w:hyperlink r:id="rId146" w:tgtFrame="_blank" w:history="1">
        <w:r w:rsidRPr="0067258A">
          <w:rPr>
            <w:rFonts w:ascii="Helvetica" w:eastAsia="Times New Roman" w:hAnsi="Helvetica" w:cs="Helvetica"/>
            <w:color w:val="005EA2"/>
            <w:sz w:val="26"/>
            <w:szCs w:val="26"/>
            <w:u w:val="single"/>
            <w:lang w:eastAsia="it-IT"/>
          </w:rPr>
          <w:t xml:space="preserve">Google </w:t>
        </w:r>
        <w:proofErr w:type="spellStart"/>
        <w:r w:rsidRPr="0067258A">
          <w:rPr>
            <w:rFonts w:ascii="Helvetica" w:eastAsia="Times New Roman" w:hAnsi="Helvetica" w:cs="Helvetica"/>
            <w:color w:val="005EA2"/>
            <w:sz w:val="26"/>
            <w:szCs w:val="26"/>
            <w:u w:val="single"/>
            <w:lang w:eastAsia="it-IT"/>
          </w:rPr>
          <w:t>Scholar</w:t>
        </w:r>
        <w:proofErr w:type="spellEnd"/>
      </w:hyperlink>
      <w:r w:rsidRPr="0067258A">
        <w:rPr>
          <w:rFonts w:ascii="Helvetica" w:eastAsia="Times New Roman" w:hAnsi="Helvetica" w:cs="Helvetica"/>
          <w:color w:val="1B1B1B"/>
          <w:sz w:val="26"/>
          <w:szCs w:val="26"/>
          <w:lang w:eastAsia="it-IT"/>
        </w:rPr>
        <w:t> ]</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 xml:space="preserve">16.Arouri A., </w:t>
      </w:r>
      <w:proofErr w:type="spellStart"/>
      <w:r w:rsidRPr="0067258A">
        <w:rPr>
          <w:rFonts w:ascii="Helvetica" w:eastAsia="Times New Roman" w:hAnsi="Helvetica" w:cs="Helvetica"/>
          <w:color w:val="1B1B1B"/>
          <w:sz w:val="26"/>
          <w:szCs w:val="26"/>
          <w:lang w:eastAsia="it-IT"/>
        </w:rPr>
        <w:t>Mouritsen</w:t>
      </w:r>
      <w:proofErr w:type="spellEnd"/>
      <w:r w:rsidRPr="0067258A">
        <w:rPr>
          <w:rFonts w:ascii="Helvetica" w:eastAsia="Times New Roman" w:hAnsi="Helvetica" w:cs="Helvetica"/>
          <w:color w:val="1B1B1B"/>
          <w:sz w:val="26"/>
          <w:szCs w:val="26"/>
          <w:lang w:eastAsia="it-IT"/>
        </w:rPr>
        <w:t xml:space="preserve"> OG Effetto perturbatore di membrana degli acidi grassi e dei </w:t>
      </w:r>
      <w:proofErr w:type="spellStart"/>
      <w:r w:rsidRPr="0067258A">
        <w:rPr>
          <w:rFonts w:ascii="Helvetica" w:eastAsia="Times New Roman" w:hAnsi="Helvetica" w:cs="Helvetica"/>
          <w:color w:val="1B1B1B"/>
          <w:sz w:val="26"/>
          <w:szCs w:val="26"/>
          <w:lang w:eastAsia="it-IT"/>
        </w:rPr>
        <w:t>lisolipidi</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Prog</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Lipid</w:t>
      </w:r>
      <w:proofErr w:type="spellEnd"/>
      <w:r w:rsidRPr="0067258A">
        <w:rPr>
          <w:rFonts w:ascii="Helvetica" w:eastAsia="Times New Roman" w:hAnsi="Helvetica" w:cs="Helvetica"/>
          <w:color w:val="1B1B1B"/>
          <w:sz w:val="26"/>
          <w:szCs w:val="26"/>
          <w:lang w:eastAsia="it-IT"/>
        </w:rPr>
        <w:t xml:space="preserve"> Res. 2013;52:130–140. </w:t>
      </w:r>
      <w:proofErr w:type="spellStart"/>
      <w:r w:rsidRPr="0067258A">
        <w:rPr>
          <w:rFonts w:ascii="Helvetica" w:eastAsia="Times New Roman" w:hAnsi="Helvetica" w:cs="Helvetica"/>
          <w:color w:val="1B1B1B"/>
          <w:sz w:val="26"/>
          <w:szCs w:val="26"/>
          <w:lang w:eastAsia="it-IT"/>
        </w:rPr>
        <w:t>doi</w:t>
      </w:r>
      <w:proofErr w:type="spellEnd"/>
      <w:r w:rsidRPr="0067258A">
        <w:rPr>
          <w:rFonts w:ascii="Helvetica" w:eastAsia="Times New Roman" w:hAnsi="Helvetica" w:cs="Helvetica"/>
          <w:color w:val="1B1B1B"/>
          <w:sz w:val="26"/>
          <w:szCs w:val="26"/>
          <w:lang w:eastAsia="it-IT"/>
        </w:rPr>
        <w:t>: 10.1016/j.plipres.2012.09.002. [ </w:t>
      </w:r>
      <w:hyperlink r:id="rId147" w:tgtFrame="_blank" w:history="1">
        <w:r w:rsidRPr="0067258A">
          <w:rPr>
            <w:rFonts w:ascii="Helvetica" w:eastAsia="Times New Roman" w:hAnsi="Helvetica" w:cs="Helvetica"/>
            <w:color w:val="005EA2"/>
            <w:sz w:val="26"/>
            <w:szCs w:val="26"/>
            <w:u w:val="single"/>
            <w:lang w:eastAsia="it-IT"/>
          </w:rPr>
          <w:t>DOI</w:t>
        </w:r>
      </w:hyperlink>
      <w:r w:rsidRPr="0067258A">
        <w:rPr>
          <w:rFonts w:ascii="Helvetica" w:eastAsia="Times New Roman" w:hAnsi="Helvetica" w:cs="Helvetica"/>
          <w:color w:val="1B1B1B"/>
          <w:sz w:val="26"/>
          <w:szCs w:val="26"/>
          <w:lang w:eastAsia="it-IT"/>
        </w:rPr>
        <w:t> ] [ </w:t>
      </w:r>
      <w:proofErr w:type="spellStart"/>
      <w:r w:rsidRPr="0067258A">
        <w:rPr>
          <w:rFonts w:ascii="Helvetica" w:eastAsia="Times New Roman" w:hAnsi="Helvetica" w:cs="Helvetica"/>
          <w:color w:val="1B1B1B"/>
          <w:sz w:val="26"/>
          <w:szCs w:val="26"/>
          <w:lang w:eastAsia="it-IT"/>
        </w:rPr>
        <w:fldChar w:fldCharType="begin"/>
      </w:r>
      <w:r w:rsidRPr="0067258A">
        <w:rPr>
          <w:rFonts w:ascii="Helvetica" w:eastAsia="Times New Roman" w:hAnsi="Helvetica" w:cs="Helvetica"/>
          <w:color w:val="1B1B1B"/>
          <w:sz w:val="26"/>
          <w:szCs w:val="26"/>
          <w:lang w:eastAsia="it-IT"/>
        </w:rPr>
        <w:instrText xml:space="preserve"> HYPERLINK "https://pubmed.ncbi.nlm.nih.gov/23117036/" </w:instrText>
      </w:r>
      <w:r w:rsidRPr="0067258A">
        <w:rPr>
          <w:rFonts w:ascii="Helvetica" w:eastAsia="Times New Roman" w:hAnsi="Helvetica" w:cs="Helvetica"/>
          <w:color w:val="1B1B1B"/>
          <w:sz w:val="26"/>
          <w:szCs w:val="26"/>
          <w:lang w:eastAsia="it-IT"/>
        </w:rPr>
        <w:fldChar w:fldCharType="separate"/>
      </w:r>
      <w:r w:rsidRPr="0067258A">
        <w:rPr>
          <w:rFonts w:ascii="Helvetica" w:eastAsia="Times New Roman" w:hAnsi="Helvetica" w:cs="Helvetica"/>
          <w:color w:val="005EA2"/>
          <w:sz w:val="26"/>
          <w:szCs w:val="26"/>
          <w:u w:val="single"/>
          <w:lang w:eastAsia="it-IT"/>
        </w:rPr>
        <w:t>PubMed</w:t>
      </w:r>
      <w:proofErr w:type="spellEnd"/>
      <w:r w:rsidRPr="0067258A">
        <w:rPr>
          <w:rFonts w:ascii="Helvetica" w:eastAsia="Times New Roman" w:hAnsi="Helvetica" w:cs="Helvetica"/>
          <w:color w:val="1B1B1B"/>
          <w:sz w:val="26"/>
          <w:szCs w:val="26"/>
          <w:lang w:eastAsia="it-IT"/>
        </w:rPr>
        <w:fldChar w:fldCharType="end"/>
      </w:r>
      <w:r w:rsidRPr="0067258A">
        <w:rPr>
          <w:rFonts w:ascii="Helvetica" w:eastAsia="Times New Roman" w:hAnsi="Helvetica" w:cs="Helvetica"/>
          <w:color w:val="1B1B1B"/>
          <w:sz w:val="26"/>
          <w:szCs w:val="26"/>
          <w:lang w:eastAsia="it-IT"/>
        </w:rPr>
        <w:t> ] [ </w:t>
      </w:r>
      <w:hyperlink r:id="rId148" w:tgtFrame="_blank" w:history="1">
        <w:r w:rsidRPr="0067258A">
          <w:rPr>
            <w:rFonts w:ascii="Helvetica" w:eastAsia="Times New Roman" w:hAnsi="Helvetica" w:cs="Helvetica"/>
            <w:color w:val="005EA2"/>
            <w:sz w:val="26"/>
            <w:szCs w:val="26"/>
            <w:u w:val="single"/>
            <w:lang w:eastAsia="it-IT"/>
          </w:rPr>
          <w:t xml:space="preserve">Google </w:t>
        </w:r>
        <w:proofErr w:type="spellStart"/>
        <w:r w:rsidRPr="0067258A">
          <w:rPr>
            <w:rFonts w:ascii="Helvetica" w:eastAsia="Times New Roman" w:hAnsi="Helvetica" w:cs="Helvetica"/>
            <w:color w:val="005EA2"/>
            <w:sz w:val="26"/>
            <w:szCs w:val="26"/>
            <w:u w:val="single"/>
            <w:lang w:eastAsia="it-IT"/>
          </w:rPr>
          <w:t>Scholar</w:t>
        </w:r>
        <w:proofErr w:type="spellEnd"/>
      </w:hyperlink>
      <w:r w:rsidRPr="0067258A">
        <w:rPr>
          <w:rFonts w:ascii="Helvetica" w:eastAsia="Times New Roman" w:hAnsi="Helvetica" w:cs="Helvetica"/>
          <w:color w:val="1B1B1B"/>
          <w:sz w:val="26"/>
          <w:szCs w:val="26"/>
          <w:lang w:eastAsia="it-IT"/>
        </w:rPr>
        <w:t> ]</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 xml:space="preserve">17.Giacometti G., Marini M., </w:t>
      </w:r>
      <w:proofErr w:type="spellStart"/>
      <w:r w:rsidRPr="0067258A">
        <w:rPr>
          <w:rFonts w:ascii="Helvetica" w:eastAsia="Times New Roman" w:hAnsi="Helvetica" w:cs="Helvetica"/>
          <w:color w:val="1B1B1B"/>
          <w:sz w:val="26"/>
          <w:szCs w:val="26"/>
          <w:lang w:eastAsia="it-IT"/>
        </w:rPr>
        <w:t>Papadopoulos</w:t>
      </w:r>
      <w:proofErr w:type="spellEnd"/>
      <w:r w:rsidRPr="0067258A">
        <w:rPr>
          <w:rFonts w:ascii="Helvetica" w:eastAsia="Times New Roman" w:hAnsi="Helvetica" w:cs="Helvetica"/>
          <w:color w:val="1B1B1B"/>
          <w:sz w:val="26"/>
          <w:szCs w:val="26"/>
          <w:lang w:eastAsia="it-IT"/>
        </w:rPr>
        <w:t xml:space="preserve"> K., Ferreri C., </w:t>
      </w:r>
      <w:proofErr w:type="spellStart"/>
      <w:r w:rsidRPr="0067258A">
        <w:rPr>
          <w:rFonts w:ascii="Helvetica" w:eastAsia="Times New Roman" w:hAnsi="Helvetica" w:cs="Helvetica"/>
          <w:color w:val="1B1B1B"/>
          <w:sz w:val="26"/>
          <w:szCs w:val="26"/>
          <w:lang w:eastAsia="it-IT"/>
        </w:rPr>
        <w:t>Chatgilialoglu</w:t>
      </w:r>
      <w:proofErr w:type="spellEnd"/>
      <w:r w:rsidRPr="0067258A">
        <w:rPr>
          <w:rFonts w:ascii="Helvetica" w:eastAsia="Times New Roman" w:hAnsi="Helvetica" w:cs="Helvetica"/>
          <w:color w:val="1B1B1B"/>
          <w:sz w:val="26"/>
          <w:szCs w:val="26"/>
          <w:lang w:eastAsia="it-IT"/>
        </w:rPr>
        <w:t xml:space="preserve"> C. Liposomi contenenti doppi legami trans come potenziali vettori per il rilascio di farmaci. </w:t>
      </w:r>
      <w:proofErr w:type="spellStart"/>
      <w:r w:rsidRPr="0067258A">
        <w:rPr>
          <w:rFonts w:ascii="Helvetica" w:eastAsia="Times New Roman" w:hAnsi="Helvetica" w:cs="Helvetica"/>
          <w:color w:val="1B1B1B"/>
          <w:sz w:val="26"/>
          <w:szCs w:val="26"/>
          <w:lang w:eastAsia="it-IT"/>
        </w:rPr>
        <w:t>Molecules</w:t>
      </w:r>
      <w:proofErr w:type="spellEnd"/>
      <w:r w:rsidRPr="0067258A">
        <w:rPr>
          <w:rFonts w:ascii="Helvetica" w:eastAsia="Times New Roman" w:hAnsi="Helvetica" w:cs="Helvetica"/>
          <w:color w:val="1B1B1B"/>
          <w:sz w:val="26"/>
          <w:szCs w:val="26"/>
          <w:lang w:eastAsia="it-IT"/>
        </w:rPr>
        <w:t xml:space="preserve">. 2017;22:2082. </w:t>
      </w:r>
      <w:proofErr w:type="spellStart"/>
      <w:r w:rsidRPr="0067258A">
        <w:rPr>
          <w:rFonts w:ascii="Helvetica" w:eastAsia="Times New Roman" w:hAnsi="Helvetica" w:cs="Helvetica"/>
          <w:color w:val="1B1B1B"/>
          <w:sz w:val="26"/>
          <w:szCs w:val="26"/>
          <w:lang w:eastAsia="it-IT"/>
        </w:rPr>
        <w:t>doi</w:t>
      </w:r>
      <w:proofErr w:type="spellEnd"/>
      <w:r w:rsidRPr="0067258A">
        <w:rPr>
          <w:rFonts w:ascii="Helvetica" w:eastAsia="Times New Roman" w:hAnsi="Helvetica" w:cs="Helvetica"/>
          <w:color w:val="1B1B1B"/>
          <w:sz w:val="26"/>
          <w:szCs w:val="26"/>
          <w:lang w:eastAsia="it-IT"/>
        </w:rPr>
        <w:t>: 10.3390/molecules22122082. [ </w:t>
      </w:r>
      <w:hyperlink r:id="rId149" w:tgtFrame="_blank" w:history="1">
        <w:r w:rsidRPr="0067258A">
          <w:rPr>
            <w:rFonts w:ascii="Helvetica" w:eastAsia="Times New Roman" w:hAnsi="Helvetica" w:cs="Helvetica"/>
            <w:color w:val="005EA2"/>
            <w:sz w:val="26"/>
            <w:szCs w:val="26"/>
            <w:u w:val="single"/>
            <w:lang w:eastAsia="it-IT"/>
          </w:rPr>
          <w:t>DOI</w:t>
        </w:r>
      </w:hyperlink>
      <w:r w:rsidRPr="0067258A">
        <w:rPr>
          <w:rFonts w:ascii="Helvetica" w:eastAsia="Times New Roman" w:hAnsi="Helvetica" w:cs="Helvetica"/>
          <w:color w:val="1B1B1B"/>
          <w:sz w:val="26"/>
          <w:szCs w:val="26"/>
          <w:lang w:eastAsia="it-IT"/>
        </w:rPr>
        <w:t> ] [ </w:t>
      </w:r>
      <w:hyperlink r:id="rId150" w:history="1">
        <w:r w:rsidRPr="0067258A">
          <w:rPr>
            <w:rFonts w:ascii="Helvetica" w:eastAsia="Times New Roman" w:hAnsi="Helvetica" w:cs="Helvetica"/>
            <w:color w:val="005EA2"/>
            <w:sz w:val="26"/>
            <w:szCs w:val="26"/>
            <w:u w:val="single"/>
            <w:lang w:eastAsia="it-IT"/>
          </w:rPr>
          <w:t>Articolo gratuito PMC</w:t>
        </w:r>
      </w:hyperlink>
      <w:r w:rsidRPr="0067258A">
        <w:rPr>
          <w:rFonts w:ascii="Helvetica" w:eastAsia="Times New Roman" w:hAnsi="Helvetica" w:cs="Helvetica"/>
          <w:color w:val="1B1B1B"/>
          <w:sz w:val="26"/>
          <w:szCs w:val="26"/>
          <w:lang w:eastAsia="it-IT"/>
        </w:rPr>
        <w:t> ] [ </w:t>
      </w:r>
      <w:proofErr w:type="spellStart"/>
      <w:r w:rsidRPr="0067258A">
        <w:rPr>
          <w:rFonts w:ascii="Helvetica" w:eastAsia="Times New Roman" w:hAnsi="Helvetica" w:cs="Helvetica"/>
          <w:color w:val="1B1B1B"/>
          <w:sz w:val="26"/>
          <w:szCs w:val="26"/>
          <w:lang w:eastAsia="it-IT"/>
        </w:rPr>
        <w:fldChar w:fldCharType="begin"/>
      </w:r>
      <w:r w:rsidRPr="0067258A">
        <w:rPr>
          <w:rFonts w:ascii="Helvetica" w:eastAsia="Times New Roman" w:hAnsi="Helvetica" w:cs="Helvetica"/>
          <w:color w:val="1B1B1B"/>
          <w:sz w:val="26"/>
          <w:szCs w:val="26"/>
          <w:lang w:eastAsia="it-IT"/>
        </w:rPr>
        <w:instrText xml:space="preserve"> HYPERLINK "https://pubmed.ncbi.nlm.nih.gov/29182583/" </w:instrText>
      </w:r>
      <w:r w:rsidRPr="0067258A">
        <w:rPr>
          <w:rFonts w:ascii="Helvetica" w:eastAsia="Times New Roman" w:hAnsi="Helvetica" w:cs="Helvetica"/>
          <w:color w:val="1B1B1B"/>
          <w:sz w:val="26"/>
          <w:szCs w:val="26"/>
          <w:lang w:eastAsia="it-IT"/>
        </w:rPr>
        <w:fldChar w:fldCharType="separate"/>
      </w:r>
      <w:r w:rsidRPr="0067258A">
        <w:rPr>
          <w:rFonts w:ascii="Helvetica" w:eastAsia="Times New Roman" w:hAnsi="Helvetica" w:cs="Helvetica"/>
          <w:color w:val="005EA2"/>
          <w:sz w:val="26"/>
          <w:szCs w:val="26"/>
          <w:u w:val="single"/>
          <w:lang w:eastAsia="it-IT"/>
        </w:rPr>
        <w:t>PubMed</w:t>
      </w:r>
      <w:proofErr w:type="spellEnd"/>
      <w:r w:rsidRPr="0067258A">
        <w:rPr>
          <w:rFonts w:ascii="Helvetica" w:eastAsia="Times New Roman" w:hAnsi="Helvetica" w:cs="Helvetica"/>
          <w:color w:val="1B1B1B"/>
          <w:sz w:val="26"/>
          <w:szCs w:val="26"/>
          <w:lang w:eastAsia="it-IT"/>
        </w:rPr>
        <w:fldChar w:fldCharType="end"/>
      </w:r>
      <w:r w:rsidRPr="0067258A">
        <w:rPr>
          <w:rFonts w:ascii="Helvetica" w:eastAsia="Times New Roman" w:hAnsi="Helvetica" w:cs="Helvetica"/>
          <w:color w:val="1B1B1B"/>
          <w:sz w:val="26"/>
          <w:szCs w:val="26"/>
          <w:lang w:eastAsia="it-IT"/>
        </w:rPr>
        <w:t> ] [ </w:t>
      </w:r>
      <w:hyperlink r:id="rId151" w:tgtFrame="_blank" w:history="1">
        <w:r w:rsidRPr="0067258A">
          <w:rPr>
            <w:rFonts w:ascii="Helvetica" w:eastAsia="Times New Roman" w:hAnsi="Helvetica" w:cs="Helvetica"/>
            <w:color w:val="005EA2"/>
            <w:sz w:val="26"/>
            <w:szCs w:val="26"/>
            <w:u w:val="single"/>
            <w:lang w:eastAsia="it-IT"/>
          </w:rPr>
          <w:t xml:space="preserve">Google </w:t>
        </w:r>
        <w:proofErr w:type="spellStart"/>
        <w:r w:rsidRPr="0067258A">
          <w:rPr>
            <w:rFonts w:ascii="Helvetica" w:eastAsia="Times New Roman" w:hAnsi="Helvetica" w:cs="Helvetica"/>
            <w:color w:val="005EA2"/>
            <w:sz w:val="26"/>
            <w:szCs w:val="26"/>
            <w:u w:val="single"/>
            <w:lang w:eastAsia="it-IT"/>
          </w:rPr>
          <w:t>Scholar</w:t>
        </w:r>
        <w:proofErr w:type="spellEnd"/>
      </w:hyperlink>
      <w:r w:rsidRPr="0067258A">
        <w:rPr>
          <w:rFonts w:ascii="Helvetica" w:eastAsia="Times New Roman" w:hAnsi="Helvetica" w:cs="Helvetica"/>
          <w:color w:val="1B1B1B"/>
          <w:sz w:val="26"/>
          <w:szCs w:val="26"/>
          <w:lang w:eastAsia="it-IT"/>
        </w:rPr>
        <w:t> ]</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 xml:space="preserve">18.Ferreri C., Pierotti S., Barbieri A., </w:t>
      </w:r>
      <w:proofErr w:type="spellStart"/>
      <w:r w:rsidRPr="0067258A">
        <w:rPr>
          <w:rFonts w:ascii="Helvetica" w:eastAsia="Times New Roman" w:hAnsi="Helvetica" w:cs="Helvetica"/>
          <w:color w:val="1B1B1B"/>
          <w:sz w:val="26"/>
          <w:szCs w:val="26"/>
          <w:lang w:eastAsia="it-IT"/>
        </w:rPr>
        <w:t>Zambonin</w:t>
      </w:r>
      <w:proofErr w:type="spellEnd"/>
      <w:r w:rsidRPr="0067258A">
        <w:rPr>
          <w:rFonts w:ascii="Helvetica" w:eastAsia="Times New Roman" w:hAnsi="Helvetica" w:cs="Helvetica"/>
          <w:color w:val="1B1B1B"/>
          <w:sz w:val="26"/>
          <w:szCs w:val="26"/>
          <w:lang w:eastAsia="it-IT"/>
        </w:rPr>
        <w:t xml:space="preserve"> L., Landi L., </w:t>
      </w:r>
      <w:proofErr w:type="spellStart"/>
      <w:r w:rsidRPr="0067258A">
        <w:rPr>
          <w:rFonts w:ascii="Helvetica" w:eastAsia="Times New Roman" w:hAnsi="Helvetica" w:cs="Helvetica"/>
          <w:color w:val="1B1B1B"/>
          <w:sz w:val="26"/>
          <w:szCs w:val="26"/>
          <w:lang w:eastAsia="it-IT"/>
        </w:rPr>
        <w:t>Rasl</w:t>
      </w:r>
      <w:proofErr w:type="spellEnd"/>
      <w:r w:rsidRPr="0067258A">
        <w:rPr>
          <w:rFonts w:ascii="Helvetica" w:eastAsia="Times New Roman" w:hAnsi="Helvetica" w:cs="Helvetica"/>
          <w:color w:val="1B1B1B"/>
          <w:sz w:val="26"/>
          <w:szCs w:val="26"/>
          <w:lang w:eastAsia="it-IT"/>
        </w:rPr>
        <w:t xml:space="preserve"> S., Luisi PL, </w:t>
      </w:r>
      <w:proofErr w:type="spellStart"/>
      <w:r w:rsidRPr="0067258A">
        <w:rPr>
          <w:rFonts w:ascii="Helvetica" w:eastAsia="Times New Roman" w:hAnsi="Helvetica" w:cs="Helvetica"/>
          <w:color w:val="1B1B1B"/>
          <w:sz w:val="26"/>
          <w:szCs w:val="26"/>
          <w:lang w:eastAsia="it-IT"/>
        </w:rPr>
        <w:t>Barigelletti</w:t>
      </w:r>
      <w:proofErr w:type="spellEnd"/>
      <w:r w:rsidRPr="0067258A">
        <w:rPr>
          <w:rFonts w:ascii="Helvetica" w:eastAsia="Times New Roman" w:hAnsi="Helvetica" w:cs="Helvetica"/>
          <w:color w:val="1B1B1B"/>
          <w:sz w:val="26"/>
          <w:szCs w:val="26"/>
          <w:lang w:eastAsia="it-IT"/>
        </w:rPr>
        <w:t xml:space="preserve"> F., </w:t>
      </w:r>
      <w:proofErr w:type="spellStart"/>
      <w:r w:rsidRPr="0067258A">
        <w:rPr>
          <w:rFonts w:ascii="Helvetica" w:eastAsia="Times New Roman" w:hAnsi="Helvetica" w:cs="Helvetica"/>
          <w:color w:val="1B1B1B"/>
          <w:sz w:val="26"/>
          <w:szCs w:val="26"/>
          <w:lang w:eastAsia="it-IT"/>
        </w:rPr>
        <w:t>Chatgilialoglu</w:t>
      </w:r>
      <w:proofErr w:type="spellEnd"/>
      <w:r w:rsidRPr="0067258A">
        <w:rPr>
          <w:rFonts w:ascii="Helvetica" w:eastAsia="Times New Roman" w:hAnsi="Helvetica" w:cs="Helvetica"/>
          <w:color w:val="1B1B1B"/>
          <w:sz w:val="26"/>
          <w:szCs w:val="26"/>
          <w:lang w:eastAsia="it-IT"/>
        </w:rPr>
        <w:t xml:space="preserve"> C. Confronto delle proprietà della vescicola di fosfatidilcolina relative all'</w:t>
      </w:r>
      <w:proofErr w:type="spellStart"/>
      <w:r w:rsidRPr="0067258A">
        <w:rPr>
          <w:rFonts w:ascii="Helvetica" w:eastAsia="Times New Roman" w:hAnsi="Helvetica" w:cs="Helvetica"/>
          <w:color w:val="1B1B1B"/>
          <w:sz w:val="26"/>
          <w:szCs w:val="26"/>
          <w:lang w:eastAsia="it-IT"/>
        </w:rPr>
        <w:t>isomerismo</w:t>
      </w:r>
      <w:proofErr w:type="spellEnd"/>
      <w:r w:rsidRPr="0067258A">
        <w:rPr>
          <w:rFonts w:ascii="Helvetica" w:eastAsia="Times New Roman" w:hAnsi="Helvetica" w:cs="Helvetica"/>
          <w:color w:val="1B1B1B"/>
          <w:sz w:val="26"/>
          <w:szCs w:val="26"/>
          <w:lang w:eastAsia="it-IT"/>
        </w:rPr>
        <w:t xml:space="preserve"> geometrico. Fotochimica. </w:t>
      </w:r>
      <w:proofErr w:type="spellStart"/>
      <w:r w:rsidRPr="0067258A">
        <w:rPr>
          <w:rFonts w:ascii="Helvetica" w:eastAsia="Times New Roman" w:hAnsi="Helvetica" w:cs="Helvetica"/>
          <w:color w:val="1B1B1B"/>
          <w:sz w:val="26"/>
          <w:szCs w:val="26"/>
          <w:lang w:eastAsia="it-IT"/>
        </w:rPr>
        <w:t>Fotobiolo</w:t>
      </w:r>
      <w:proofErr w:type="spellEnd"/>
      <w:r w:rsidRPr="0067258A">
        <w:rPr>
          <w:rFonts w:ascii="Helvetica" w:eastAsia="Times New Roman" w:hAnsi="Helvetica" w:cs="Helvetica"/>
          <w:color w:val="1B1B1B"/>
          <w:sz w:val="26"/>
          <w:szCs w:val="26"/>
          <w:lang w:eastAsia="it-IT"/>
        </w:rPr>
        <w:t xml:space="preserve">. 2006;82:274–280. </w:t>
      </w:r>
      <w:proofErr w:type="spellStart"/>
      <w:r w:rsidRPr="0067258A">
        <w:rPr>
          <w:rFonts w:ascii="Helvetica" w:eastAsia="Times New Roman" w:hAnsi="Helvetica" w:cs="Helvetica"/>
          <w:color w:val="1B1B1B"/>
          <w:sz w:val="26"/>
          <w:szCs w:val="26"/>
          <w:lang w:eastAsia="it-IT"/>
        </w:rPr>
        <w:t>doi</w:t>
      </w:r>
      <w:proofErr w:type="spellEnd"/>
      <w:r w:rsidRPr="0067258A">
        <w:rPr>
          <w:rFonts w:ascii="Helvetica" w:eastAsia="Times New Roman" w:hAnsi="Helvetica" w:cs="Helvetica"/>
          <w:color w:val="1B1B1B"/>
          <w:sz w:val="26"/>
          <w:szCs w:val="26"/>
          <w:lang w:eastAsia="it-IT"/>
        </w:rPr>
        <w:t>: 10.1562/2005-06-01-RA-559. [ </w:t>
      </w:r>
      <w:hyperlink r:id="rId152" w:tgtFrame="_blank" w:history="1">
        <w:r w:rsidRPr="0067258A">
          <w:rPr>
            <w:rFonts w:ascii="Helvetica" w:eastAsia="Times New Roman" w:hAnsi="Helvetica" w:cs="Helvetica"/>
            <w:color w:val="005EA2"/>
            <w:sz w:val="26"/>
            <w:szCs w:val="26"/>
            <w:u w:val="single"/>
            <w:lang w:eastAsia="it-IT"/>
          </w:rPr>
          <w:t>DOI</w:t>
        </w:r>
      </w:hyperlink>
      <w:r w:rsidRPr="0067258A">
        <w:rPr>
          <w:rFonts w:ascii="Helvetica" w:eastAsia="Times New Roman" w:hAnsi="Helvetica" w:cs="Helvetica"/>
          <w:color w:val="1B1B1B"/>
          <w:sz w:val="26"/>
          <w:szCs w:val="26"/>
          <w:lang w:eastAsia="it-IT"/>
        </w:rPr>
        <w:t> ] [ </w:t>
      </w:r>
      <w:proofErr w:type="spellStart"/>
      <w:r w:rsidRPr="0067258A">
        <w:rPr>
          <w:rFonts w:ascii="Helvetica" w:eastAsia="Times New Roman" w:hAnsi="Helvetica" w:cs="Helvetica"/>
          <w:color w:val="1B1B1B"/>
          <w:sz w:val="26"/>
          <w:szCs w:val="26"/>
          <w:lang w:eastAsia="it-IT"/>
        </w:rPr>
        <w:fldChar w:fldCharType="begin"/>
      </w:r>
      <w:r w:rsidRPr="0067258A">
        <w:rPr>
          <w:rFonts w:ascii="Helvetica" w:eastAsia="Times New Roman" w:hAnsi="Helvetica" w:cs="Helvetica"/>
          <w:color w:val="1B1B1B"/>
          <w:sz w:val="26"/>
          <w:szCs w:val="26"/>
          <w:lang w:eastAsia="it-IT"/>
        </w:rPr>
        <w:instrText xml:space="preserve"> HYPERLINK "https://pubmed.ncbi.nlm.nih.gov/16117569/" </w:instrText>
      </w:r>
      <w:r w:rsidRPr="0067258A">
        <w:rPr>
          <w:rFonts w:ascii="Helvetica" w:eastAsia="Times New Roman" w:hAnsi="Helvetica" w:cs="Helvetica"/>
          <w:color w:val="1B1B1B"/>
          <w:sz w:val="26"/>
          <w:szCs w:val="26"/>
          <w:lang w:eastAsia="it-IT"/>
        </w:rPr>
        <w:fldChar w:fldCharType="separate"/>
      </w:r>
      <w:r w:rsidRPr="0067258A">
        <w:rPr>
          <w:rFonts w:ascii="Helvetica" w:eastAsia="Times New Roman" w:hAnsi="Helvetica" w:cs="Helvetica"/>
          <w:color w:val="005EA2"/>
          <w:sz w:val="26"/>
          <w:szCs w:val="26"/>
          <w:u w:val="single"/>
          <w:lang w:eastAsia="it-IT"/>
        </w:rPr>
        <w:t>PubMed</w:t>
      </w:r>
      <w:proofErr w:type="spellEnd"/>
      <w:r w:rsidRPr="0067258A">
        <w:rPr>
          <w:rFonts w:ascii="Helvetica" w:eastAsia="Times New Roman" w:hAnsi="Helvetica" w:cs="Helvetica"/>
          <w:color w:val="1B1B1B"/>
          <w:sz w:val="26"/>
          <w:szCs w:val="26"/>
          <w:lang w:eastAsia="it-IT"/>
        </w:rPr>
        <w:fldChar w:fldCharType="end"/>
      </w:r>
      <w:r w:rsidRPr="0067258A">
        <w:rPr>
          <w:rFonts w:ascii="Helvetica" w:eastAsia="Times New Roman" w:hAnsi="Helvetica" w:cs="Helvetica"/>
          <w:color w:val="1B1B1B"/>
          <w:sz w:val="26"/>
          <w:szCs w:val="26"/>
          <w:lang w:eastAsia="it-IT"/>
        </w:rPr>
        <w:t> ] [ </w:t>
      </w:r>
      <w:hyperlink r:id="rId153" w:tgtFrame="_blank" w:history="1">
        <w:r w:rsidRPr="0067258A">
          <w:rPr>
            <w:rFonts w:ascii="Helvetica" w:eastAsia="Times New Roman" w:hAnsi="Helvetica" w:cs="Helvetica"/>
            <w:color w:val="005EA2"/>
            <w:sz w:val="26"/>
            <w:szCs w:val="26"/>
            <w:u w:val="single"/>
            <w:lang w:eastAsia="it-IT"/>
          </w:rPr>
          <w:t xml:space="preserve">Google </w:t>
        </w:r>
        <w:proofErr w:type="spellStart"/>
        <w:r w:rsidRPr="0067258A">
          <w:rPr>
            <w:rFonts w:ascii="Helvetica" w:eastAsia="Times New Roman" w:hAnsi="Helvetica" w:cs="Helvetica"/>
            <w:color w:val="005EA2"/>
            <w:sz w:val="26"/>
            <w:szCs w:val="26"/>
            <w:u w:val="single"/>
            <w:lang w:eastAsia="it-IT"/>
          </w:rPr>
          <w:t>Scholar</w:t>
        </w:r>
        <w:proofErr w:type="spellEnd"/>
      </w:hyperlink>
      <w:r w:rsidRPr="0067258A">
        <w:rPr>
          <w:rFonts w:ascii="Helvetica" w:eastAsia="Times New Roman" w:hAnsi="Helvetica" w:cs="Helvetica"/>
          <w:color w:val="1B1B1B"/>
          <w:sz w:val="26"/>
          <w:szCs w:val="26"/>
          <w:lang w:eastAsia="it-IT"/>
        </w:rPr>
        <w:t> ]</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 xml:space="preserve">19.Chatgilialoglu C., Ferreri C., Melchiorre M., Sansone A., </w:t>
      </w:r>
      <w:proofErr w:type="spellStart"/>
      <w:r w:rsidRPr="0067258A">
        <w:rPr>
          <w:rFonts w:ascii="Helvetica" w:eastAsia="Times New Roman" w:hAnsi="Helvetica" w:cs="Helvetica"/>
          <w:color w:val="1B1B1B"/>
          <w:sz w:val="26"/>
          <w:szCs w:val="26"/>
          <w:lang w:eastAsia="it-IT"/>
        </w:rPr>
        <w:t>Torreggiani</w:t>
      </w:r>
      <w:proofErr w:type="spellEnd"/>
      <w:r w:rsidRPr="0067258A">
        <w:rPr>
          <w:rFonts w:ascii="Helvetica" w:eastAsia="Times New Roman" w:hAnsi="Helvetica" w:cs="Helvetica"/>
          <w:color w:val="1B1B1B"/>
          <w:sz w:val="26"/>
          <w:szCs w:val="26"/>
          <w:lang w:eastAsia="it-IT"/>
        </w:rPr>
        <w:t xml:space="preserve"> A. Isomeria geometrica dei lipidi: dalla chimica alla biologia e alla diagnostica. </w:t>
      </w:r>
      <w:proofErr w:type="spellStart"/>
      <w:r w:rsidRPr="0067258A">
        <w:rPr>
          <w:rFonts w:ascii="Helvetica" w:eastAsia="Times New Roman" w:hAnsi="Helvetica" w:cs="Helvetica"/>
          <w:color w:val="1B1B1B"/>
          <w:sz w:val="26"/>
          <w:szCs w:val="26"/>
          <w:lang w:eastAsia="it-IT"/>
        </w:rPr>
        <w:t>Chem</w:t>
      </w:r>
      <w:proofErr w:type="spellEnd"/>
      <w:r w:rsidRPr="0067258A">
        <w:rPr>
          <w:rFonts w:ascii="Helvetica" w:eastAsia="Times New Roman" w:hAnsi="Helvetica" w:cs="Helvetica"/>
          <w:color w:val="1B1B1B"/>
          <w:sz w:val="26"/>
          <w:szCs w:val="26"/>
          <w:lang w:eastAsia="it-IT"/>
        </w:rPr>
        <w:t xml:space="preserve">. Rev. 2014;114:255–284. </w:t>
      </w:r>
      <w:proofErr w:type="spellStart"/>
      <w:r w:rsidRPr="0067258A">
        <w:rPr>
          <w:rFonts w:ascii="Helvetica" w:eastAsia="Times New Roman" w:hAnsi="Helvetica" w:cs="Helvetica"/>
          <w:color w:val="1B1B1B"/>
          <w:sz w:val="26"/>
          <w:szCs w:val="26"/>
          <w:lang w:eastAsia="it-IT"/>
        </w:rPr>
        <w:t>doi</w:t>
      </w:r>
      <w:proofErr w:type="spellEnd"/>
      <w:r w:rsidRPr="0067258A">
        <w:rPr>
          <w:rFonts w:ascii="Helvetica" w:eastAsia="Times New Roman" w:hAnsi="Helvetica" w:cs="Helvetica"/>
          <w:color w:val="1B1B1B"/>
          <w:sz w:val="26"/>
          <w:szCs w:val="26"/>
          <w:lang w:eastAsia="it-IT"/>
        </w:rPr>
        <w:t>: 10.1021/cr4002287. [ </w:t>
      </w:r>
      <w:hyperlink r:id="rId154" w:tgtFrame="_blank" w:history="1">
        <w:r w:rsidRPr="0067258A">
          <w:rPr>
            <w:rFonts w:ascii="Helvetica" w:eastAsia="Times New Roman" w:hAnsi="Helvetica" w:cs="Helvetica"/>
            <w:color w:val="005EA2"/>
            <w:sz w:val="26"/>
            <w:szCs w:val="26"/>
            <w:u w:val="single"/>
            <w:lang w:eastAsia="it-IT"/>
          </w:rPr>
          <w:t>DOI</w:t>
        </w:r>
      </w:hyperlink>
      <w:r w:rsidRPr="0067258A">
        <w:rPr>
          <w:rFonts w:ascii="Helvetica" w:eastAsia="Times New Roman" w:hAnsi="Helvetica" w:cs="Helvetica"/>
          <w:color w:val="1B1B1B"/>
          <w:sz w:val="26"/>
          <w:szCs w:val="26"/>
          <w:lang w:eastAsia="it-IT"/>
        </w:rPr>
        <w:t> ] [ </w:t>
      </w:r>
      <w:proofErr w:type="spellStart"/>
      <w:r w:rsidRPr="0067258A">
        <w:rPr>
          <w:rFonts w:ascii="Helvetica" w:eastAsia="Times New Roman" w:hAnsi="Helvetica" w:cs="Helvetica"/>
          <w:color w:val="1B1B1B"/>
          <w:sz w:val="26"/>
          <w:szCs w:val="26"/>
          <w:lang w:eastAsia="it-IT"/>
        </w:rPr>
        <w:fldChar w:fldCharType="begin"/>
      </w:r>
      <w:r w:rsidRPr="0067258A">
        <w:rPr>
          <w:rFonts w:ascii="Helvetica" w:eastAsia="Times New Roman" w:hAnsi="Helvetica" w:cs="Helvetica"/>
          <w:color w:val="1B1B1B"/>
          <w:sz w:val="26"/>
          <w:szCs w:val="26"/>
          <w:lang w:eastAsia="it-IT"/>
        </w:rPr>
        <w:instrText xml:space="preserve"> HYPERLINK "https://pubmed.ncbi.nlm.nih.gov/24050531/" </w:instrText>
      </w:r>
      <w:r w:rsidRPr="0067258A">
        <w:rPr>
          <w:rFonts w:ascii="Helvetica" w:eastAsia="Times New Roman" w:hAnsi="Helvetica" w:cs="Helvetica"/>
          <w:color w:val="1B1B1B"/>
          <w:sz w:val="26"/>
          <w:szCs w:val="26"/>
          <w:lang w:eastAsia="it-IT"/>
        </w:rPr>
        <w:fldChar w:fldCharType="separate"/>
      </w:r>
      <w:r w:rsidRPr="0067258A">
        <w:rPr>
          <w:rFonts w:ascii="Helvetica" w:eastAsia="Times New Roman" w:hAnsi="Helvetica" w:cs="Helvetica"/>
          <w:color w:val="005EA2"/>
          <w:sz w:val="26"/>
          <w:szCs w:val="26"/>
          <w:u w:val="single"/>
          <w:lang w:eastAsia="it-IT"/>
        </w:rPr>
        <w:t>PubMed</w:t>
      </w:r>
      <w:proofErr w:type="spellEnd"/>
      <w:r w:rsidRPr="0067258A">
        <w:rPr>
          <w:rFonts w:ascii="Helvetica" w:eastAsia="Times New Roman" w:hAnsi="Helvetica" w:cs="Helvetica"/>
          <w:color w:val="1B1B1B"/>
          <w:sz w:val="26"/>
          <w:szCs w:val="26"/>
          <w:lang w:eastAsia="it-IT"/>
        </w:rPr>
        <w:fldChar w:fldCharType="end"/>
      </w:r>
      <w:r w:rsidRPr="0067258A">
        <w:rPr>
          <w:rFonts w:ascii="Helvetica" w:eastAsia="Times New Roman" w:hAnsi="Helvetica" w:cs="Helvetica"/>
          <w:color w:val="1B1B1B"/>
          <w:sz w:val="26"/>
          <w:szCs w:val="26"/>
          <w:lang w:eastAsia="it-IT"/>
        </w:rPr>
        <w:t> ] [ </w:t>
      </w:r>
      <w:hyperlink r:id="rId155" w:tgtFrame="_blank" w:history="1">
        <w:r w:rsidRPr="0067258A">
          <w:rPr>
            <w:rFonts w:ascii="Helvetica" w:eastAsia="Times New Roman" w:hAnsi="Helvetica" w:cs="Helvetica"/>
            <w:color w:val="005EA2"/>
            <w:sz w:val="26"/>
            <w:szCs w:val="26"/>
            <w:u w:val="single"/>
            <w:lang w:eastAsia="it-IT"/>
          </w:rPr>
          <w:t xml:space="preserve">Google </w:t>
        </w:r>
        <w:proofErr w:type="spellStart"/>
        <w:r w:rsidRPr="0067258A">
          <w:rPr>
            <w:rFonts w:ascii="Helvetica" w:eastAsia="Times New Roman" w:hAnsi="Helvetica" w:cs="Helvetica"/>
            <w:color w:val="005EA2"/>
            <w:sz w:val="26"/>
            <w:szCs w:val="26"/>
            <w:u w:val="single"/>
            <w:lang w:eastAsia="it-IT"/>
          </w:rPr>
          <w:t>Scholar</w:t>
        </w:r>
        <w:proofErr w:type="spellEnd"/>
      </w:hyperlink>
      <w:r w:rsidRPr="0067258A">
        <w:rPr>
          <w:rFonts w:ascii="Helvetica" w:eastAsia="Times New Roman" w:hAnsi="Helvetica" w:cs="Helvetica"/>
          <w:color w:val="1B1B1B"/>
          <w:sz w:val="26"/>
          <w:szCs w:val="26"/>
          <w:lang w:eastAsia="it-IT"/>
        </w:rPr>
        <w:t> ]</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 xml:space="preserve">20.Cort A., </w:t>
      </w:r>
      <w:proofErr w:type="spellStart"/>
      <w:r w:rsidRPr="0067258A">
        <w:rPr>
          <w:rFonts w:ascii="Helvetica" w:eastAsia="Times New Roman" w:hAnsi="Helvetica" w:cs="Helvetica"/>
          <w:color w:val="1B1B1B"/>
          <w:sz w:val="26"/>
          <w:szCs w:val="26"/>
          <w:lang w:eastAsia="it-IT"/>
        </w:rPr>
        <w:t>Ozben</w:t>
      </w:r>
      <w:proofErr w:type="spellEnd"/>
      <w:r w:rsidRPr="0067258A">
        <w:rPr>
          <w:rFonts w:ascii="Helvetica" w:eastAsia="Times New Roman" w:hAnsi="Helvetica" w:cs="Helvetica"/>
          <w:color w:val="1B1B1B"/>
          <w:sz w:val="26"/>
          <w:szCs w:val="26"/>
          <w:lang w:eastAsia="it-IT"/>
        </w:rPr>
        <w:t xml:space="preserve"> T., Sansone A., Barata-Vallejo S., </w:t>
      </w:r>
      <w:proofErr w:type="spellStart"/>
      <w:r w:rsidRPr="0067258A">
        <w:rPr>
          <w:rFonts w:ascii="Helvetica" w:eastAsia="Times New Roman" w:hAnsi="Helvetica" w:cs="Helvetica"/>
          <w:color w:val="1B1B1B"/>
          <w:sz w:val="26"/>
          <w:szCs w:val="26"/>
          <w:lang w:eastAsia="it-IT"/>
        </w:rPr>
        <w:t>Chatgilialoglu</w:t>
      </w:r>
      <w:proofErr w:type="spellEnd"/>
      <w:r w:rsidRPr="0067258A">
        <w:rPr>
          <w:rFonts w:ascii="Helvetica" w:eastAsia="Times New Roman" w:hAnsi="Helvetica" w:cs="Helvetica"/>
          <w:color w:val="1B1B1B"/>
          <w:sz w:val="26"/>
          <w:szCs w:val="26"/>
          <w:lang w:eastAsia="it-IT"/>
        </w:rPr>
        <w:t xml:space="preserve"> C., Ferreri C. Formazione di lipidi trans indotta da </w:t>
      </w:r>
      <w:proofErr w:type="spellStart"/>
      <w:r w:rsidRPr="0067258A">
        <w:rPr>
          <w:rFonts w:ascii="Helvetica" w:eastAsia="Times New Roman" w:hAnsi="Helvetica" w:cs="Helvetica"/>
          <w:color w:val="1B1B1B"/>
          <w:sz w:val="26"/>
          <w:szCs w:val="26"/>
          <w:lang w:eastAsia="it-IT"/>
        </w:rPr>
        <w:t>bleomicina</w:t>
      </w:r>
      <w:proofErr w:type="spellEnd"/>
      <w:r w:rsidRPr="0067258A">
        <w:rPr>
          <w:rFonts w:ascii="Helvetica" w:eastAsia="Times New Roman" w:hAnsi="Helvetica" w:cs="Helvetica"/>
          <w:color w:val="1B1B1B"/>
          <w:sz w:val="26"/>
          <w:szCs w:val="26"/>
          <w:lang w:eastAsia="it-IT"/>
        </w:rPr>
        <w:t xml:space="preserve"> nelle membrane cellulari e nei modelli di liposomi. </w:t>
      </w:r>
      <w:proofErr w:type="spellStart"/>
      <w:r w:rsidRPr="0067258A">
        <w:rPr>
          <w:rFonts w:ascii="Helvetica" w:eastAsia="Times New Roman" w:hAnsi="Helvetica" w:cs="Helvetica"/>
          <w:color w:val="1B1B1B"/>
          <w:sz w:val="26"/>
          <w:szCs w:val="26"/>
          <w:lang w:eastAsia="it-IT"/>
        </w:rPr>
        <w:t>Org</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Biomol</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Chem</w:t>
      </w:r>
      <w:proofErr w:type="spellEnd"/>
      <w:r w:rsidRPr="0067258A">
        <w:rPr>
          <w:rFonts w:ascii="Helvetica" w:eastAsia="Times New Roman" w:hAnsi="Helvetica" w:cs="Helvetica"/>
          <w:color w:val="1B1B1B"/>
          <w:sz w:val="26"/>
          <w:szCs w:val="26"/>
          <w:lang w:eastAsia="it-IT"/>
        </w:rPr>
        <w:t xml:space="preserve">. 2015;13:1100–1105. </w:t>
      </w:r>
      <w:proofErr w:type="spellStart"/>
      <w:r w:rsidRPr="0067258A">
        <w:rPr>
          <w:rFonts w:ascii="Helvetica" w:eastAsia="Times New Roman" w:hAnsi="Helvetica" w:cs="Helvetica"/>
          <w:color w:val="1B1B1B"/>
          <w:sz w:val="26"/>
          <w:szCs w:val="26"/>
          <w:lang w:eastAsia="it-IT"/>
        </w:rPr>
        <w:t>doi</w:t>
      </w:r>
      <w:proofErr w:type="spellEnd"/>
      <w:r w:rsidRPr="0067258A">
        <w:rPr>
          <w:rFonts w:ascii="Helvetica" w:eastAsia="Times New Roman" w:hAnsi="Helvetica" w:cs="Helvetica"/>
          <w:color w:val="1B1B1B"/>
          <w:sz w:val="26"/>
          <w:szCs w:val="26"/>
          <w:lang w:eastAsia="it-IT"/>
        </w:rPr>
        <w:t>: 10.1039/C4OB01924E. [ </w:t>
      </w:r>
      <w:hyperlink r:id="rId156" w:tgtFrame="_blank" w:history="1">
        <w:r w:rsidRPr="0067258A">
          <w:rPr>
            <w:rFonts w:ascii="Helvetica" w:eastAsia="Times New Roman" w:hAnsi="Helvetica" w:cs="Helvetica"/>
            <w:color w:val="005EA2"/>
            <w:sz w:val="26"/>
            <w:szCs w:val="26"/>
            <w:u w:val="single"/>
            <w:lang w:eastAsia="it-IT"/>
          </w:rPr>
          <w:t>DOI</w:t>
        </w:r>
      </w:hyperlink>
      <w:r w:rsidRPr="0067258A">
        <w:rPr>
          <w:rFonts w:ascii="Helvetica" w:eastAsia="Times New Roman" w:hAnsi="Helvetica" w:cs="Helvetica"/>
          <w:color w:val="1B1B1B"/>
          <w:sz w:val="26"/>
          <w:szCs w:val="26"/>
          <w:lang w:eastAsia="it-IT"/>
        </w:rPr>
        <w:t> ] [ </w:t>
      </w:r>
      <w:proofErr w:type="spellStart"/>
      <w:r w:rsidRPr="0067258A">
        <w:rPr>
          <w:rFonts w:ascii="Helvetica" w:eastAsia="Times New Roman" w:hAnsi="Helvetica" w:cs="Helvetica"/>
          <w:color w:val="1B1B1B"/>
          <w:sz w:val="26"/>
          <w:szCs w:val="26"/>
          <w:lang w:eastAsia="it-IT"/>
        </w:rPr>
        <w:fldChar w:fldCharType="begin"/>
      </w:r>
      <w:r w:rsidRPr="0067258A">
        <w:rPr>
          <w:rFonts w:ascii="Helvetica" w:eastAsia="Times New Roman" w:hAnsi="Helvetica" w:cs="Helvetica"/>
          <w:color w:val="1B1B1B"/>
          <w:sz w:val="26"/>
          <w:szCs w:val="26"/>
          <w:lang w:eastAsia="it-IT"/>
        </w:rPr>
        <w:instrText xml:space="preserve"> HYPERLINK "https://pubmed.ncbi.nlm.nih.gov/25417813/" </w:instrText>
      </w:r>
      <w:r w:rsidRPr="0067258A">
        <w:rPr>
          <w:rFonts w:ascii="Helvetica" w:eastAsia="Times New Roman" w:hAnsi="Helvetica" w:cs="Helvetica"/>
          <w:color w:val="1B1B1B"/>
          <w:sz w:val="26"/>
          <w:szCs w:val="26"/>
          <w:lang w:eastAsia="it-IT"/>
        </w:rPr>
        <w:fldChar w:fldCharType="separate"/>
      </w:r>
      <w:r w:rsidRPr="0067258A">
        <w:rPr>
          <w:rFonts w:ascii="Helvetica" w:eastAsia="Times New Roman" w:hAnsi="Helvetica" w:cs="Helvetica"/>
          <w:color w:val="005EA2"/>
          <w:sz w:val="26"/>
          <w:szCs w:val="26"/>
          <w:u w:val="single"/>
          <w:lang w:eastAsia="it-IT"/>
        </w:rPr>
        <w:t>PubMed</w:t>
      </w:r>
      <w:proofErr w:type="spellEnd"/>
      <w:r w:rsidRPr="0067258A">
        <w:rPr>
          <w:rFonts w:ascii="Helvetica" w:eastAsia="Times New Roman" w:hAnsi="Helvetica" w:cs="Helvetica"/>
          <w:color w:val="1B1B1B"/>
          <w:sz w:val="26"/>
          <w:szCs w:val="26"/>
          <w:lang w:eastAsia="it-IT"/>
        </w:rPr>
        <w:fldChar w:fldCharType="end"/>
      </w:r>
      <w:r w:rsidRPr="0067258A">
        <w:rPr>
          <w:rFonts w:ascii="Helvetica" w:eastAsia="Times New Roman" w:hAnsi="Helvetica" w:cs="Helvetica"/>
          <w:color w:val="1B1B1B"/>
          <w:sz w:val="26"/>
          <w:szCs w:val="26"/>
          <w:lang w:eastAsia="it-IT"/>
        </w:rPr>
        <w:t> ] [ </w:t>
      </w:r>
      <w:hyperlink r:id="rId157" w:tgtFrame="_blank" w:history="1">
        <w:r w:rsidRPr="0067258A">
          <w:rPr>
            <w:rFonts w:ascii="Helvetica" w:eastAsia="Times New Roman" w:hAnsi="Helvetica" w:cs="Helvetica"/>
            <w:color w:val="005EA2"/>
            <w:sz w:val="26"/>
            <w:szCs w:val="26"/>
            <w:u w:val="single"/>
            <w:lang w:eastAsia="it-IT"/>
          </w:rPr>
          <w:t xml:space="preserve">Google </w:t>
        </w:r>
        <w:proofErr w:type="spellStart"/>
        <w:r w:rsidRPr="0067258A">
          <w:rPr>
            <w:rFonts w:ascii="Helvetica" w:eastAsia="Times New Roman" w:hAnsi="Helvetica" w:cs="Helvetica"/>
            <w:color w:val="005EA2"/>
            <w:sz w:val="26"/>
            <w:szCs w:val="26"/>
            <w:u w:val="single"/>
            <w:lang w:eastAsia="it-IT"/>
          </w:rPr>
          <w:t>Scholar</w:t>
        </w:r>
        <w:proofErr w:type="spellEnd"/>
      </w:hyperlink>
      <w:r w:rsidRPr="0067258A">
        <w:rPr>
          <w:rFonts w:ascii="Helvetica" w:eastAsia="Times New Roman" w:hAnsi="Helvetica" w:cs="Helvetica"/>
          <w:color w:val="1B1B1B"/>
          <w:sz w:val="26"/>
          <w:szCs w:val="26"/>
          <w:lang w:eastAsia="it-IT"/>
        </w:rPr>
        <w:t> ]</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21.Punto isoelettrico. [(consultato il 24 agosto 2019)]; Disponibile online: </w:t>
      </w:r>
      <w:hyperlink r:id="rId158" w:tgtFrame="_blank" w:history="1">
        <w:r w:rsidRPr="0067258A">
          <w:rPr>
            <w:rFonts w:ascii="Helvetica" w:eastAsia="Times New Roman" w:hAnsi="Helvetica" w:cs="Helvetica"/>
            <w:color w:val="005EA2"/>
            <w:sz w:val="26"/>
            <w:szCs w:val="26"/>
            <w:u w:val="single"/>
            <w:lang w:eastAsia="it-IT"/>
          </w:rPr>
          <w:t>https://www.mybiosource.com/sst-recombinant-protein/somatostatin-sst/2011722</w:t>
        </w:r>
      </w:hyperlink>
      <w:r w:rsidRPr="0067258A">
        <w:rPr>
          <w:rFonts w:ascii="Helvetica" w:eastAsia="Times New Roman" w:hAnsi="Helvetica" w:cs="Helvetica"/>
          <w:color w:val="1B1B1B"/>
          <w:sz w:val="26"/>
          <w:szCs w:val="26"/>
          <w:lang w:eastAsia="it-IT"/>
        </w:rPr>
        <w:t> .</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 xml:space="preserve">22.Reithmeier H., </w:t>
      </w:r>
      <w:proofErr w:type="spellStart"/>
      <w:r w:rsidRPr="0067258A">
        <w:rPr>
          <w:rFonts w:ascii="Helvetica" w:eastAsia="Times New Roman" w:hAnsi="Helvetica" w:cs="Helvetica"/>
          <w:color w:val="1B1B1B"/>
          <w:sz w:val="26"/>
          <w:szCs w:val="26"/>
          <w:lang w:eastAsia="it-IT"/>
        </w:rPr>
        <w:t>Herrmann</w:t>
      </w:r>
      <w:proofErr w:type="spellEnd"/>
      <w:r w:rsidRPr="0067258A">
        <w:rPr>
          <w:rFonts w:ascii="Helvetica" w:eastAsia="Times New Roman" w:hAnsi="Helvetica" w:cs="Helvetica"/>
          <w:color w:val="1B1B1B"/>
          <w:sz w:val="26"/>
          <w:szCs w:val="26"/>
          <w:lang w:eastAsia="it-IT"/>
        </w:rPr>
        <w:t xml:space="preserve"> J., </w:t>
      </w:r>
      <w:proofErr w:type="spellStart"/>
      <w:r w:rsidRPr="0067258A">
        <w:rPr>
          <w:rFonts w:ascii="Helvetica" w:eastAsia="Times New Roman" w:hAnsi="Helvetica" w:cs="Helvetica"/>
          <w:color w:val="1B1B1B"/>
          <w:sz w:val="26"/>
          <w:szCs w:val="26"/>
          <w:lang w:eastAsia="it-IT"/>
        </w:rPr>
        <w:t>Göpferich</w:t>
      </w:r>
      <w:proofErr w:type="spellEnd"/>
      <w:r w:rsidRPr="0067258A">
        <w:rPr>
          <w:rFonts w:ascii="Helvetica" w:eastAsia="Times New Roman" w:hAnsi="Helvetica" w:cs="Helvetica"/>
          <w:color w:val="1B1B1B"/>
          <w:sz w:val="26"/>
          <w:szCs w:val="26"/>
          <w:lang w:eastAsia="it-IT"/>
        </w:rPr>
        <w:t xml:space="preserve"> A. Sviluppo e caratterizzazione di </w:t>
      </w:r>
      <w:proofErr w:type="spellStart"/>
      <w:r w:rsidRPr="0067258A">
        <w:rPr>
          <w:rFonts w:ascii="Helvetica" w:eastAsia="Times New Roman" w:hAnsi="Helvetica" w:cs="Helvetica"/>
          <w:color w:val="1B1B1B"/>
          <w:sz w:val="26"/>
          <w:szCs w:val="26"/>
          <w:lang w:eastAsia="it-IT"/>
        </w:rPr>
        <w:t>microparticelle</w:t>
      </w:r>
      <w:proofErr w:type="spellEnd"/>
      <w:r w:rsidRPr="0067258A">
        <w:rPr>
          <w:rFonts w:ascii="Helvetica" w:eastAsia="Times New Roman" w:hAnsi="Helvetica" w:cs="Helvetica"/>
          <w:color w:val="1B1B1B"/>
          <w:sz w:val="26"/>
          <w:szCs w:val="26"/>
          <w:lang w:eastAsia="it-IT"/>
        </w:rPr>
        <w:t xml:space="preserve"> lipidiche come vettore di farmaci per la somatostatina. </w:t>
      </w:r>
      <w:proofErr w:type="spellStart"/>
      <w:r w:rsidRPr="0067258A">
        <w:rPr>
          <w:rFonts w:ascii="Helvetica" w:eastAsia="Times New Roman" w:hAnsi="Helvetica" w:cs="Helvetica"/>
          <w:color w:val="1B1B1B"/>
          <w:sz w:val="26"/>
          <w:szCs w:val="26"/>
          <w:lang w:eastAsia="it-IT"/>
        </w:rPr>
        <w:t>Int</w:t>
      </w:r>
      <w:proofErr w:type="spellEnd"/>
      <w:r w:rsidRPr="0067258A">
        <w:rPr>
          <w:rFonts w:ascii="Helvetica" w:eastAsia="Times New Roman" w:hAnsi="Helvetica" w:cs="Helvetica"/>
          <w:color w:val="1B1B1B"/>
          <w:sz w:val="26"/>
          <w:szCs w:val="26"/>
          <w:lang w:eastAsia="it-IT"/>
        </w:rPr>
        <w:t xml:space="preserve">. J. </w:t>
      </w:r>
      <w:proofErr w:type="spellStart"/>
      <w:r w:rsidRPr="0067258A">
        <w:rPr>
          <w:rFonts w:ascii="Helvetica" w:eastAsia="Times New Roman" w:hAnsi="Helvetica" w:cs="Helvetica"/>
          <w:color w:val="1B1B1B"/>
          <w:sz w:val="26"/>
          <w:szCs w:val="26"/>
          <w:lang w:eastAsia="it-IT"/>
        </w:rPr>
        <w:t>Pharm</w:t>
      </w:r>
      <w:proofErr w:type="spellEnd"/>
      <w:r w:rsidRPr="0067258A">
        <w:rPr>
          <w:rFonts w:ascii="Helvetica" w:eastAsia="Times New Roman" w:hAnsi="Helvetica" w:cs="Helvetica"/>
          <w:color w:val="1B1B1B"/>
          <w:sz w:val="26"/>
          <w:szCs w:val="26"/>
          <w:lang w:eastAsia="it-IT"/>
        </w:rPr>
        <w:t xml:space="preserve">. 2001;218:133–143. </w:t>
      </w:r>
      <w:proofErr w:type="spellStart"/>
      <w:r w:rsidRPr="0067258A">
        <w:rPr>
          <w:rFonts w:ascii="Helvetica" w:eastAsia="Times New Roman" w:hAnsi="Helvetica" w:cs="Helvetica"/>
          <w:color w:val="1B1B1B"/>
          <w:sz w:val="26"/>
          <w:szCs w:val="26"/>
          <w:lang w:eastAsia="it-IT"/>
        </w:rPr>
        <w:t>doi</w:t>
      </w:r>
      <w:proofErr w:type="spellEnd"/>
      <w:r w:rsidRPr="0067258A">
        <w:rPr>
          <w:rFonts w:ascii="Helvetica" w:eastAsia="Times New Roman" w:hAnsi="Helvetica" w:cs="Helvetica"/>
          <w:color w:val="1B1B1B"/>
          <w:sz w:val="26"/>
          <w:szCs w:val="26"/>
          <w:lang w:eastAsia="it-IT"/>
        </w:rPr>
        <w:t>: 10.1016/S0378-5173(01)00620-2. [ </w:t>
      </w:r>
      <w:hyperlink r:id="rId159" w:tgtFrame="_blank" w:history="1">
        <w:r w:rsidRPr="0067258A">
          <w:rPr>
            <w:rFonts w:ascii="Helvetica" w:eastAsia="Times New Roman" w:hAnsi="Helvetica" w:cs="Helvetica"/>
            <w:color w:val="005EA2"/>
            <w:sz w:val="26"/>
            <w:szCs w:val="26"/>
            <w:u w:val="single"/>
            <w:lang w:eastAsia="it-IT"/>
          </w:rPr>
          <w:t>DOI</w:t>
        </w:r>
      </w:hyperlink>
      <w:r w:rsidRPr="0067258A">
        <w:rPr>
          <w:rFonts w:ascii="Helvetica" w:eastAsia="Times New Roman" w:hAnsi="Helvetica" w:cs="Helvetica"/>
          <w:color w:val="1B1B1B"/>
          <w:sz w:val="26"/>
          <w:szCs w:val="26"/>
          <w:lang w:eastAsia="it-IT"/>
        </w:rPr>
        <w:t> ] [ </w:t>
      </w:r>
      <w:proofErr w:type="spellStart"/>
      <w:r w:rsidRPr="0067258A">
        <w:rPr>
          <w:rFonts w:ascii="Helvetica" w:eastAsia="Times New Roman" w:hAnsi="Helvetica" w:cs="Helvetica"/>
          <w:color w:val="1B1B1B"/>
          <w:sz w:val="26"/>
          <w:szCs w:val="26"/>
          <w:lang w:eastAsia="it-IT"/>
        </w:rPr>
        <w:fldChar w:fldCharType="begin"/>
      </w:r>
      <w:r w:rsidRPr="0067258A">
        <w:rPr>
          <w:rFonts w:ascii="Helvetica" w:eastAsia="Times New Roman" w:hAnsi="Helvetica" w:cs="Helvetica"/>
          <w:color w:val="1B1B1B"/>
          <w:sz w:val="26"/>
          <w:szCs w:val="26"/>
          <w:lang w:eastAsia="it-IT"/>
        </w:rPr>
        <w:instrText xml:space="preserve"> HYPERLINK "https://pubmed.ncbi.nlm.nih.gov/11337157/" </w:instrText>
      </w:r>
      <w:r w:rsidRPr="0067258A">
        <w:rPr>
          <w:rFonts w:ascii="Helvetica" w:eastAsia="Times New Roman" w:hAnsi="Helvetica" w:cs="Helvetica"/>
          <w:color w:val="1B1B1B"/>
          <w:sz w:val="26"/>
          <w:szCs w:val="26"/>
          <w:lang w:eastAsia="it-IT"/>
        </w:rPr>
        <w:fldChar w:fldCharType="separate"/>
      </w:r>
      <w:r w:rsidRPr="0067258A">
        <w:rPr>
          <w:rFonts w:ascii="Helvetica" w:eastAsia="Times New Roman" w:hAnsi="Helvetica" w:cs="Helvetica"/>
          <w:color w:val="005EA2"/>
          <w:sz w:val="26"/>
          <w:szCs w:val="26"/>
          <w:u w:val="single"/>
          <w:lang w:eastAsia="it-IT"/>
        </w:rPr>
        <w:t>PubMed</w:t>
      </w:r>
      <w:proofErr w:type="spellEnd"/>
      <w:r w:rsidRPr="0067258A">
        <w:rPr>
          <w:rFonts w:ascii="Helvetica" w:eastAsia="Times New Roman" w:hAnsi="Helvetica" w:cs="Helvetica"/>
          <w:color w:val="1B1B1B"/>
          <w:sz w:val="26"/>
          <w:szCs w:val="26"/>
          <w:lang w:eastAsia="it-IT"/>
        </w:rPr>
        <w:fldChar w:fldCharType="end"/>
      </w:r>
      <w:r w:rsidRPr="0067258A">
        <w:rPr>
          <w:rFonts w:ascii="Helvetica" w:eastAsia="Times New Roman" w:hAnsi="Helvetica" w:cs="Helvetica"/>
          <w:color w:val="1B1B1B"/>
          <w:sz w:val="26"/>
          <w:szCs w:val="26"/>
          <w:lang w:eastAsia="it-IT"/>
        </w:rPr>
        <w:t> ] [ </w:t>
      </w:r>
      <w:hyperlink r:id="rId160" w:tgtFrame="_blank" w:history="1">
        <w:r w:rsidRPr="0067258A">
          <w:rPr>
            <w:rFonts w:ascii="Helvetica" w:eastAsia="Times New Roman" w:hAnsi="Helvetica" w:cs="Helvetica"/>
            <w:color w:val="005EA2"/>
            <w:sz w:val="26"/>
            <w:szCs w:val="26"/>
            <w:u w:val="single"/>
            <w:lang w:eastAsia="it-IT"/>
          </w:rPr>
          <w:t xml:space="preserve">Google </w:t>
        </w:r>
        <w:proofErr w:type="spellStart"/>
        <w:r w:rsidRPr="0067258A">
          <w:rPr>
            <w:rFonts w:ascii="Helvetica" w:eastAsia="Times New Roman" w:hAnsi="Helvetica" w:cs="Helvetica"/>
            <w:color w:val="005EA2"/>
            <w:sz w:val="26"/>
            <w:szCs w:val="26"/>
            <w:u w:val="single"/>
            <w:lang w:eastAsia="it-IT"/>
          </w:rPr>
          <w:t>Scholar</w:t>
        </w:r>
        <w:proofErr w:type="spellEnd"/>
      </w:hyperlink>
      <w:r w:rsidRPr="0067258A">
        <w:rPr>
          <w:rFonts w:ascii="Helvetica" w:eastAsia="Times New Roman" w:hAnsi="Helvetica" w:cs="Helvetica"/>
          <w:color w:val="1B1B1B"/>
          <w:sz w:val="26"/>
          <w:szCs w:val="26"/>
          <w:lang w:eastAsia="it-IT"/>
        </w:rPr>
        <w:t> ]</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 xml:space="preserve">23.Sakurai H., Yokoyama A., </w:t>
      </w:r>
      <w:proofErr w:type="spellStart"/>
      <w:r w:rsidRPr="0067258A">
        <w:rPr>
          <w:rFonts w:ascii="Helvetica" w:eastAsia="Times New Roman" w:hAnsi="Helvetica" w:cs="Helvetica"/>
          <w:color w:val="1B1B1B"/>
          <w:sz w:val="26"/>
          <w:szCs w:val="26"/>
          <w:lang w:eastAsia="it-IT"/>
        </w:rPr>
        <w:t>Tanaka</w:t>
      </w:r>
      <w:proofErr w:type="spellEnd"/>
      <w:r w:rsidRPr="0067258A">
        <w:rPr>
          <w:rFonts w:ascii="Helvetica" w:eastAsia="Times New Roman" w:hAnsi="Helvetica" w:cs="Helvetica"/>
          <w:color w:val="1B1B1B"/>
          <w:sz w:val="26"/>
          <w:szCs w:val="26"/>
          <w:lang w:eastAsia="it-IT"/>
        </w:rPr>
        <w:t xml:space="preserve"> H. Studi sugli agenti chelanti contenenti zolfo. XXXI. Effetto catalitico dello ione rame (II) sulla formazione di disolfuro misto. </w:t>
      </w:r>
      <w:proofErr w:type="spellStart"/>
      <w:r w:rsidRPr="0067258A">
        <w:rPr>
          <w:rFonts w:ascii="Helvetica" w:eastAsia="Times New Roman" w:hAnsi="Helvetica" w:cs="Helvetica"/>
          <w:color w:val="1B1B1B"/>
          <w:sz w:val="26"/>
          <w:szCs w:val="26"/>
          <w:lang w:eastAsia="it-IT"/>
        </w:rPr>
        <w:t>Chem</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Pharm</w:t>
      </w:r>
      <w:proofErr w:type="spellEnd"/>
      <w:r w:rsidRPr="0067258A">
        <w:rPr>
          <w:rFonts w:ascii="Helvetica" w:eastAsia="Times New Roman" w:hAnsi="Helvetica" w:cs="Helvetica"/>
          <w:color w:val="1B1B1B"/>
          <w:sz w:val="26"/>
          <w:szCs w:val="26"/>
          <w:lang w:eastAsia="it-IT"/>
        </w:rPr>
        <w:t xml:space="preserve">. Bull. 1971;19:1416–1423. </w:t>
      </w:r>
      <w:proofErr w:type="spellStart"/>
      <w:r w:rsidRPr="0067258A">
        <w:rPr>
          <w:rFonts w:ascii="Helvetica" w:eastAsia="Times New Roman" w:hAnsi="Helvetica" w:cs="Helvetica"/>
          <w:color w:val="1B1B1B"/>
          <w:sz w:val="26"/>
          <w:szCs w:val="26"/>
          <w:lang w:eastAsia="it-IT"/>
        </w:rPr>
        <w:t>doi</w:t>
      </w:r>
      <w:proofErr w:type="spellEnd"/>
      <w:r w:rsidRPr="0067258A">
        <w:rPr>
          <w:rFonts w:ascii="Helvetica" w:eastAsia="Times New Roman" w:hAnsi="Helvetica" w:cs="Helvetica"/>
          <w:color w:val="1B1B1B"/>
          <w:sz w:val="26"/>
          <w:szCs w:val="26"/>
          <w:lang w:eastAsia="it-IT"/>
        </w:rPr>
        <w:t>: 10.1248/cpb.19.1416. [ </w:t>
      </w:r>
      <w:hyperlink r:id="rId161" w:tgtFrame="_blank" w:history="1">
        <w:r w:rsidRPr="0067258A">
          <w:rPr>
            <w:rFonts w:ascii="Helvetica" w:eastAsia="Times New Roman" w:hAnsi="Helvetica" w:cs="Helvetica"/>
            <w:color w:val="005EA2"/>
            <w:sz w:val="26"/>
            <w:szCs w:val="26"/>
            <w:u w:val="single"/>
            <w:lang w:eastAsia="it-IT"/>
          </w:rPr>
          <w:t>DOI</w:t>
        </w:r>
      </w:hyperlink>
      <w:r w:rsidRPr="0067258A">
        <w:rPr>
          <w:rFonts w:ascii="Helvetica" w:eastAsia="Times New Roman" w:hAnsi="Helvetica" w:cs="Helvetica"/>
          <w:color w:val="1B1B1B"/>
          <w:sz w:val="26"/>
          <w:szCs w:val="26"/>
          <w:lang w:eastAsia="it-IT"/>
        </w:rPr>
        <w:t> ] [ </w:t>
      </w:r>
      <w:hyperlink r:id="rId162" w:tgtFrame="_blank" w:history="1">
        <w:r w:rsidRPr="0067258A">
          <w:rPr>
            <w:rFonts w:ascii="Helvetica" w:eastAsia="Times New Roman" w:hAnsi="Helvetica" w:cs="Helvetica"/>
            <w:color w:val="005EA2"/>
            <w:sz w:val="26"/>
            <w:szCs w:val="26"/>
            <w:u w:val="single"/>
            <w:lang w:eastAsia="it-IT"/>
          </w:rPr>
          <w:t xml:space="preserve">Google </w:t>
        </w:r>
        <w:proofErr w:type="spellStart"/>
        <w:r w:rsidRPr="0067258A">
          <w:rPr>
            <w:rFonts w:ascii="Helvetica" w:eastAsia="Times New Roman" w:hAnsi="Helvetica" w:cs="Helvetica"/>
            <w:color w:val="005EA2"/>
            <w:sz w:val="26"/>
            <w:szCs w:val="26"/>
            <w:u w:val="single"/>
            <w:lang w:eastAsia="it-IT"/>
          </w:rPr>
          <w:t>Scholar</w:t>
        </w:r>
        <w:proofErr w:type="spellEnd"/>
      </w:hyperlink>
      <w:r w:rsidRPr="0067258A">
        <w:rPr>
          <w:rFonts w:ascii="Helvetica" w:eastAsia="Times New Roman" w:hAnsi="Helvetica" w:cs="Helvetica"/>
          <w:color w:val="1B1B1B"/>
          <w:sz w:val="26"/>
          <w:szCs w:val="26"/>
          <w:lang w:eastAsia="it-IT"/>
        </w:rPr>
        <w:t> ]</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 xml:space="preserve">24.Antholine WE, </w:t>
      </w:r>
      <w:proofErr w:type="spellStart"/>
      <w:r w:rsidRPr="0067258A">
        <w:rPr>
          <w:rFonts w:ascii="Helvetica" w:eastAsia="Times New Roman" w:hAnsi="Helvetica" w:cs="Helvetica"/>
          <w:color w:val="1B1B1B"/>
          <w:sz w:val="26"/>
          <w:szCs w:val="26"/>
          <w:lang w:eastAsia="it-IT"/>
        </w:rPr>
        <w:t>Petering</w:t>
      </w:r>
      <w:proofErr w:type="spellEnd"/>
      <w:r w:rsidRPr="0067258A">
        <w:rPr>
          <w:rFonts w:ascii="Helvetica" w:eastAsia="Times New Roman" w:hAnsi="Helvetica" w:cs="Helvetica"/>
          <w:color w:val="1B1B1B"/>
          <w:sz w:val="26"/>
          <w:szCs w:val="26"/>
          <w:lang w:eastAsia="it-IT"/>
        </w:rPr>
        <w:t xml:space="preserve"> DH Sulla reazione della </w:t>
      </w:r>
      <w:proofErr w:type="spellStart"/>
      <w:r w:rsidRPr="0067258A">
        <w:rPr>
          <w:rFonts w:ascii="Helvetica" w:eastAsia="Times New Roman" w:hAnsi="Helvetica" w:cs="Helvetica"/>
          <w:color w:val="1B1B1B"/>
          <w:sz w:val="26"/>
          <w:szCs w:val="26"/>
          <w:lang w:eastAsia="it-IT"/>
        </w:rPr>
        <w:t>bleomicina</w:t>
      </w:r>
      <w:proofErr w:type="spellEnd"/>
      <w:r w:rsidRPr="0067258A">
        <w:rPr>
          <w:rFonts w:ascii="Helvetica" w:eastAsia="Times New Roman" w:hAnsi="Helvetica" w:cs="Helvetica"/>
          <w:color w:val="1B1B1B"/>
          <w:sz w:val="26"/>
          <w:szCs w:val="26"/>
          <w:lang w:eastAsia="it-IT"/>
        </w:rPr>
        <w:t xml:space="preserve"> di ferro con tioli e ossigeno. </w:t>
      </w:r>
      <w:proofErr w:type="spellStart"/>
      <w:r w:rsidRPr="0067258A">
        <w:rPr>
          <w:rFonts w:ascii="Helvetica" w:eastAsia="Times New Roman" w:hAnsi="Helvetica" w:cs="Helvetica"/>
          <w:color w:val="1B1B1B"/>
          <w:sz w:val="26"/>
          <w:szCs w:val="26"/>
          <w:lang w:eastAsia="it-IT"/>
        </w:rPr>
        <w:t>Biochem</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Biophys</w:t>
      </w:r>
      <w:proofErr w:type="spellEnd"/>
      <w:r w:rsidRPr="0067258A">
        <w:rPr>
          <w:rFonts w:ascii="Helvetica" w:eastAsia="Times New Roman" w:hAnsi="Helvetica" w:cs="Helvetica"/>
          <w:color w:val="1B1B1B"/>
          <w:sz w:val="26"/>
          <w:szCs w:val="26"/>
          <w:lang w:eastAsia="it-IT"/>
        </w:rPr>
        <w:t xml:space="preserve">. Res. </w:t>
      </w:r>
      <w:proofErr w:type="spellStart"/>
      <w:r w:rsidRPr="0067258A">
        <w:rPr>
          <w:rFonts w:ascii="Helvetica" w:eastAsia="Times New Roman" w:hAnsi="Helvetica" w:cs="Helvetica"/>
          <w:color w:val="1B1B1B"/>
          <w:sz w:val="26"/>
          <w:szCs w:val="26"/>
          <w:lang w:eastAsia="it-IT"/>
        </w:rPr>
        <w:t>Commun</w:t>
      </w:r>
      <w:proofErr w:type="spellEnd"/>
      <w:r w:rsidRPr="0067258A">
        <w:rPr>
          <w:rFonts w:ascii="Helvetica" w:eastAsia="Times New Roman" w:hAnsi="Helvetica" w:cs="Helvetica"/>
          <w:color w:val="1B1B1B"/>
          <w:sz w:val="26"/>
          <w:szCs w:val="26"/>
          <w:lang w:eastAsia="it-IT"/>
        </w:rPr>
        <w:t xml:space="preserve">. 1979;90:384–389. </w:t>
      </w:r>
      <w:proofErr w:type="spellStart"/>
      <w:r w:rsidRPr="0067258A">
        <w:rPr>
          <w:rFonts w:ascii="Helvetica" w:eastAsia="Times New Roman" w:hAnsi="Helvetica" w:cs="Helvetica"/>
          <w:color w:val="1B1B1B"/>
          <w:sz w:val="26"/>
          <w:szCs w:val="26"/>
          <w:lang w:eastAsia="it-IT"/>
        </w:rPr>
        <w:t>doi</w:t>
      </w:r>
      <w:proofErr w:type="spellEnd"/>
      <w:r w:rsidRPr="0067258A">
        <w:rPr>
          <w:rFonts w:ascii="Helvetica" w:eastAsia="Times New Roman" w:hAnsi="Helvetica" w:cs="Helvetica"/>
          <w:color w:val="1B1B1B"/>
          <w:sz w:val="26"/>
          <w:szCs w:val="26"/>
          <w:lang w:eastAsia="it-IT"/>
        </w:rPr>
        <w:t>: 10.1016/0006-291X(79)91636-X. [ </w:t>
      </w:r>
      <w:hyperlink r:id="rId163" w:tgtFrame="_blank" w:history="1">
        <w:r w:rsidRPr="0067258A">
          <w:rPr>
            <w:rFonts w:ascii="Helvetica" w:eastAsia="Times New Roman" w:hAnsi="Helvetica" w:cs="Helvetica"/>
            <w:color w:val="005EA2"/>
            <w:sz w:val="26"/>
            <w:szCs w:val="26"/>
            <w:u w:val="single"/>
            <w:lang w:eastAsia="it-IT"/>
          </w:rPr>
          <w:t>DOI</w:t>
        </w:r>
      </w:hyperlink>
      <w:r w:rsidRPr="0067258A">
        <w:rPr>
          <w:rFonts w:ascii="Helvetica" w:eastAsia="Times New Roman" w:hAnsi="Helvetica" w:cs="Helvetica"/>
          <w:color w:val="1B1B1B"/>
          <w:sz w:val="26"/>
          <w:szCs w:val="26"/>
          <w:lang w:eastAsia="it-IT"/>
        </w:rPr>
        <w:t> ] [ </w:t>
      </w:r>
      <w:proofErr w:type="spellStart"/>
      <w:r w:rsidRPr="0067258A">
        <w:rPr>
          <w:rFonts w:ascii="Helvetica" w:eastAsia="Times New Roman" w:hAnsi="Helvetica" w:cs="Helvetica"/>
          <w:color w:val="1B1B1B"/>
          <w:sz w:val="26"/>
          <w:szCs w:val="26"/>
          <w:lang w:eastAsia="it-IT"/>
        </w:rPr>
        <w:fldChar w:fldCharType="begin"/>
      </w:r>
      <w:r w:rsidRPr="0067258A">
        <w:rPr>
          <w:rFonts w:ascii="Helvetica" w:eastAsia="Times New Roman" w:hAnsi="Helvetica" w:cs="Helvetica"/>
          <w:color w:val="1B1B1B"/>
          <w:sz w:val="26"/>
          <w:szCs w:val="26"/>
          <w:lang w:eastAsia="it-IT"/>
        </w:rPr>
        <w:instrText xml:space="preserve"> HYPERLINK "https://pubmed.ncbi.nlm.nih.gov/91373/" </w:instrText>
      </w:r>
      <w:r w:rsidRPr="0067258A">
        <w:rPr>
          <w:rFonts w:ascii="Helvetica" w:eastAsia="Times New Roman" w:hAnsi="Helvetica" w:cs="Helvetica"/>
          <w:color w:val="1B1B1B"/>
          <w:sz w:val="26"/>
          <w:szCs w:val="26"/>
          <w:lang w:eastAsia="it-IT"/>
        </w:rPr>
        <w:fldChar w:fldCharType="separate"/>
      </w:r>
      <w:r w:rsidRPr="0067258A">
        <w:rPr>
          <w:rFonts w:ascii="Helvetica" w:eastAsia="Times New Roman" w:hAnsi="Helvetica" w:cs="Helvetica"/>
          <w:color w:val="005EA2"/>
          <w:sz w:val="26"/>
          <w:szCs w:val="26"/>
          <w:u w:val="single"/>
          <w:lang w:eastAsia="it-IT"/>
        </w:rPr>
        <w:t>PubMed</w:t>
      </w:r>
      <w:proofErr w:type="spellEnd"/>
      <w:r w:rsidRPr="0067258A">
        <w:rPr>
          <w:rFonts w:ascii="Helvetica" w:eastAsia="Times New Roman" w:hAnsi="Helvetica" w:cs="Helvetica"/>
          <w:color w:val="1B1B1B"/>
          <w:sz w:val="26"/>
          <w:szCs w:val="26"/>
          <w:lang w:eastAsia="it-IT"/>
        </w:rPr>
        <w:fldChar w:fldCharType="end"/>
      </w:r>
      <w:r w:rsidRPr="0067258A">
        <w:rPr>
          <w:rFonts w:ascii="Helvetica" w:eastAsia="Times New Roman" w:hAnsi="Helvetica" w:cs="Helvetica"/>
          <w:color w:val="1B1B1B"/>
          <w:sz w:val="26"/>
          <w:szCs w:val="26"/>
          <w:lang w:eastAsia="it-IT"/>
        </w:rPr>
        <w:t> ] [ </w:t>
      </w:r>
      <w:hyperlink r:id="rId164" w:tgtFrame="_blank" w:history="1">
        <w:r w:rsidRPr="0067258A">
          <w:rPr>
            <w:rFonts w:ascii="Helvetica" w:eastAsia="Times New Roman" w:hAnsi="Helvetica" w:cs="Helvetica"/>
            <w:color w:val="005EA2"/>
            <w:sz w:val="26"/>
            <w:szCs w:val="26"/>
            <w:u w:val="single"/>
            <w:lang w:eastAsia="it-IT"/>
          </w:rPr>
          <w:t xml:space="preserve">Google </w:t>
        </w:r>
        <w:proofErr w:type="spellStart"/>
        <w:r w:rsidRPr="0067258A">
          <w:rPr>
            <w:rFonts w:ascii="Helvetica" w:eastAsia="Times New Roman" w:hAnsi="Helvetica" w:cs="Helvetica"/>
            <w:color w:val="005EA2"/>
            <w:sz w:val="26"/>
            <w:szCs w:val="26"/>
            <w:u w:val="single"/>
            <w:lang w:eastAsia="it-IT"/>
          </w:rPr>
          <w:t>Scholar</w:t>
        </w:r>
        <w:proofErr w:type="spellEnd"/>
      </w:hyperlink>
      <w:r w:rsidRPr="0067258A">
        <w:rPr>
          <w:rFonts w:ascii="Helvetica" w:eastAsia="Times New Roman" w:hAnsi="Helvetica" w:cs="Helvetica"/>
          <w:color w:val="1B1B1B"/>
          <w:sz w:val="26"/>
          <w:szCs w:val="26"/>
          <w:lang w:eastAsia="it-IT"/>
        </w:rPr>
        <w:t> ]</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 xml:space="preserve">25.Anoop A., </w:t>
      </w:r>
      <w:proofErr w:type="spellStart"/>
      <w:r w:rsidRPr="0067258A">
        <w:rPr>
          <w:rFonts w:ascii="Helvetica" w:eastAsia="Times New Roman" w:hAnsi="Helvetica" w:cs="Helvetica"/>
          <w:color w:val="1B1B1B"/>
          <w:sz w:val="26"/>
          <w:szCs w:val="26"/>
          <w:lang w:eastAsia="it-IT"/>
        </w:rPr>
        <w:t>Ranganathan</w:t>
      </w:r>
      <w:proofErr w:type="spellEnd"/>
      <w:r w:rsidRPr="0067258A">
        <w:rPr>
          <w:rFonts w:ascii="Helvetica" w:eastAsia="Times New Roman" w:hAnsi="Helvetica" w:cs="Helvetica"/>
          <w:color w:val="1B1B1B"/>
          <w:sz w:val="26"/>
          <w:szCs w:val="26"/>
          <w:lang w:eastAsia="it-IT"/>
        </w:rPr>
        <w:t xml:space="preserve"> S., </w:t>
      </w:r>
      <w:proofErr w:type="spellStart"/>
      <w:r w:rsidRPr="0067258A">
        <w:rPr>
          <w:rFonts w:ascii="Helvetica" w:eastAsia="Times New Roman" w:hAnsi="Helvetica" w:cs="Helvetica"/>
          <w:color w:val="1B1B1B"/>
          <w:sz w:val="26"/>
          <w:szCs w:val="26"/>
          <w:lang w:eastAsia="it-IT"/>
        </w:rPr>
        <w:t>Das</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Dhaked</w:t>
      </w:r>
      <w:proofErr w:type="spellEnd"/>
      <w:r w:rsidRPr="0067258A">
        <w:rPr>
          <w:rFonts w:ascii="Helvetica" w:eastAsia="Times New Roman" w:hAnsi="Helvetica" w:cs="Helvetica"/>
          <w:color w:val="1B1B1B"/>
          <w:sz w:val="26"/>
          <w:szCs w:val="26"/>
          <w:lang w:eastAsia="it-IT"/>
        </w:rPr>
        <w:t xml:space="preserve"> B., </w:t>
      </w:r>
      <w:proofErr w:type="spellStart"/>
      <w:r w:rsidRPr="0067258A">
        <w:rPr>
          <w:rFonts w:ascii="Helvetica" w:eastAsia="Times New Roman" w:hAnsi="Helvetica" w:cs="Helvetica"/>
          <w:color w:val="1B1B1B"/>
          <w:sz w:val="26"/>
          <w:szCs w:val="26"/>
          <w:lang w:eastAsia="it-IT"/>
        </w:rPr>
        <w:t>Nath</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Jha</w:t>
      </w:r>
      <w:proofErr w:type="spellEnd"/>
      <w:r w:rsidRPr="0067258A">
        <w:rPr>
          <w:rFonts w:ascii="Helvetica" w:eastAsia="Times New Roman" w:hAnsi="Helvetica" w:cs="Helvetica"/>
          <w:color w:val="1B1B1B"/>
          <w:sz w:val="26"/>
          <w:szCs w:val="26"/>
          <w:lang w:eastAsia="it-IT"/>
        </w:rPr>
        <w:t xml:space="preserve"> N., </w:t>
      </w:r>
      <w:proofErr w:type="spellStart"/>
      <w:r w:rsidRPr="0067258A">
        <w:rPr>
          <w:rFonts w:ascii="Helvetica" w:eastAsia="Times New Roman" w:hAnsi="Helvetica" w:cs="Helvetica"/>
          <w:color w:val="1B1B1B"/>
          <w:sz w:val="26"/>
          <w:szCs w:val="26"/>
          <w:lang w:eastAsia="it-IT"/>
        </w:rPr>
        <w:t>Pratihal</w:t>
      </w:r>
      <w:proofErr w:type="spellEnd"/>
      <w:r w:rsidRPr="0067258A">
        <w:rPr>
          <w:rFonts w:ascii="Helvetica" w:eastAsia="Times New Roman" w:hAnsi="Helvetica" w:cs="Helvetica"/>
          <w:color w:val="1B1B1B"/>
          <w:sz w:val="26"/>
          <w:szCs w:val="26"/>
          <w:lang w:eastAsia="it-IT"/>
        </w:rPr>
        <w:t xml:space="preserve"> S., </w:t>
      </w:r>
      <w:proofErr w:type="spellStart"/>
      <w:r w:rsidRPr="0067258A">
        <w:rPr>
          <w:rFonts w:ascii="Helvetica" w:eastAsia="Times New Roman" w:hAnsi="Helvetica" w:cs="Helvetica"/>
          <w:color w:val="1B1B1B"/>
          <w:sz w:val="26"/>
          <w:szCs w:val="26"/>
          <w:lang w:eastAsia="it-IT"/>
        </w:rPr>
        <w:t>Ghosh</w:t>
      </w:r>
      <w:proofErr w:type="spellEnd"/>
      <w:r w:rsidRPr="0067258A">
        <w:rPr>
          <w:rFonts w:ascii="Helvetica" w:eastAsia="Times New Roman" w:hAnsi="Helvetica" w:cs="Helvetica"/>
          <w:color w:val="1B1B1B"/>
          <w:sz w:val="26"/>
          <w:szCs w:val="26"/>
          <w:lang w:eastAsia="it-IT"/>
        </w:rPr>
        <w:t xml:space="preserve"> S., </w:t>
      </w:r>
      <w:proofErr w:type="spellStart"/>
      <w:r w:rsidRPr="0067258A">
        <w:rPr>
          <w:rFonts w:ascii="Helvetica" w:eastAsia="Times New Roman" w:hAnsi="Helvetica" w:cs="Helvetica"/>
          <w:color w:val="1B1B1B"/>
          <w:sz w:val="26"/>
          <w:szCs w:val="26"/>
          <w:lang w:eastAsia="it-IT"/>
        </w:rPr>
        <w:t>Sahav</w:t>
      </w:r>
      <w:proofErr w:type="spellEnd"/>
      <w:r w:rsidRPr="0067258A">
        <w:rPr>
          <w:rFonts w:ascii="Helvetica" w:eastAsia="Times New Roman" w:hAnsi="Helvetica" w:cs="Helvetica"/>
          <w:color w:val="1B1B1B"/>
          <w:sz w:val="26"/>
          <w:szCs w:val="26"/>
          <w:lang w:eastAsia="it-IT"/>
        </w:rPr>
        <w:t xml:space="preserve"> S., Kumar S., </w:t>
      </w:r>
      <w:proofErr w:type="spellStart"/>
      <w:r w:rsidRPr="0067258A">
        <w:rPr>
          <w:rFonts w:ascii="Helvetica" w:eastAsia="Times New Roman" w:hAnsi="Helvetica" w:cs="Helvetica"/>
          <w:color w:val="1B1B1B"/>
          <w:sz w:val="26"/>
          <w:szCs w:val="26"/>
          <w:lang w:eastAsia="it-IT"/>
        </w:rPr>
        <w:t>Das</w:t>
      </w:r>
      <w:proofErr w:type="spellEnd"/>
      <w:r w:rsidRPr="0067258A">
        <w:rPr>
          <w:rFonts w:ascii="Helvetica" w:eastAsia="Times New Roman" w:hAnsi="Helvetica" w:cs="Helvetica"/>
          <w:color w:val="1B1B1B"/>
          <w:sz w:val="26"/>
          <w:szCs w:val="26"/>
          <w:lang w:eastAsia="it-IT"/>
        </w:rPr>
        <w:t xml:space="preserve"> S., </w:t>
      </w:r>
      <w:proofErr w:type="spellStart"/>
      <w:r w:rsidRPr="0067258A">
        <w:rPr>
          <w:rFonts w:ascii="Helvetica" w:eastAsia="Times New Roman" w:hAnsi="Helvetica" w:cs="Helvetica"/>
          <w:color w:val="1B1B1B"/>
          <w:sz w:val="26"/>
          <w:szCs w:val="26"/>
          <w:lang w:eastAsia="it-IT"/>
        </w:rPr>
        <w:t>Kombrabail</w:t>
      </w:r>
      <w:proofErr w:type="spellEnd"/>
      <w:r w:rsidRPr="0067258A">
        <w:rPr>
          <w:rFonts w:ascii="Helvetica" w:eastAsia="Times New Roman" w:hAnsi="Helvetica" w:cs="Helvetica"/>
          <w:color w:val="1B1B1B"/>
          <w:sz w:val="26"/>
          <w:szCs w:val="26"/>
          <w:lang w:eastAsia="it-IT"/>
        </w:rPr>
        <w:t xml:space="preserve"> M., et al. Chiarimento del ruolo del legame disolfuro sulla formazione di amiloide e sulla reversibilità delle fibrille della somatostatina-14. J. </w:t>
      </w:r>
      <w:proofErr w:type="spellStart"/>
      <w:r w:rsidRPr="0067258A">
        <w:rPr>
          <w:rFonts w:ascii="Helvetica" w:eastAsia="Times New Roman" w:hAnsi="Helvetica" w:cs="Helvetica"/>
          <w:color w:val="1B1B1B"/>
          <w:sz w:val="26"/>
          <w:szCs w:val="26"/>
          <w:lang w:eastAsia="it-IT"/>
        </w:rPr>
        <w:t>Biol</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Chem</w:t>
      </w:r>
      <w:proofErr w:type="spellEnd"/>
      <w:r w:rsidRPr="0067258A">
        <w:rPr>
          <w:rFonts w:ascii="Helvetica" w:eastAsia="Times New Roman" w:hAnsi="Helvetica" w:cs="Helvetica"/>
          <w:color w:val="1B1B1B"/>
          <w:sz w:val="26"/>
          <w:szCs w:val="26"/>
          <w:lang w:eastAsia="it-IT"/>
        </w:rPr>
        <w:t xml:space="preserve">. 2014;289:16884–16903. </w:t>
      </w:r>
      <w:proofErr w:type="spellStart"/>
      <w:r w:rsidRPr="0067258A">
        <w:rPr>
          <w:rFonts w:ascii="Helvetica" w:eastAsia="Times New Roman" w:hAnsi="Helvetica" w:cs="Helvetica"/>
          <w:color w:val="1B1B1B"/>
          <w:sz w:val="26"/>
          <w:szCs w:val="26"/>
          <w:lang w:eastAsia="it-IT"/>
        </w:rPr>
        <w:t>doi</w:t>
      </w:r>
      <w:proofErr w:type="spellEnd"/>
      <w:r w:rsidRPr="0067258A">
        <w:rPr>
          <w:rFonts w:ascii="Helvetica" w:eastAsia="Times New Roman" w:hAnsi="Helvetica" w:cs="Helvetica"/>
          <w:color w:val="1B1B1B"/>
          <w:sz w:val="26"/>
          <w:szCs w:val="26"/>
          <w:lang w:eastAsia="it-IT"/>
        </w:rPr>
        <w:t>: 10.1074/jbc.M114.548354. [ </w:t>
      </w:r>
      <w:hyperlink r:id="rId165" w:tgtFrame="_blank" w:history="1">
        <w:r w:rsidRPr="0067258A">
          <w:rPr>
            <w:rFonts w:ascii="Helvetica" w:eastAsia="Times New Roman" w:hAnsi="Helvetica" w:cs="Helvetica"/>
            <w:color w:val="005EA2"/>
            <w:sz w:val="26"/>
            <w:szCs w:val="26"/>
            <w:u w:val="single"/>
            <w:lang w:eastAsia="it-IT"/>
          </w:rPr>
          <w:t>DOI</w:t>
        </w:r>
      </w:hyperlink>
      <w:r w:rsidRPr="0067258A">
        <w:rPr>
          <w:rFonts w:ascii="Helvetica" w:eastAsia="Times New Roman" w:hAnsi="Helvetica" w:cs="Helvetica"/>
          <w:color w:val="1B1B1B"/>
          <w:sz w:val="26"/>
          <w:szCs w:val="26"/>
          <w:lang w:eastAsia="it-IT"/>
        </w:rPr>
        <w:t> ] [ </w:t>
      </w:r>
      <w:hyperlink r:id="rId166" w:history="1">
        <w:r w:rsidRPr="0067258A">
          <w:rPr>
            <w:rFonts w:ascii="Helvetica" w:eastAsia="Times New Roman" w:hAnsi="Helvetica" w:cs="Helvetica"/>
            <w:color w:val="005EA2"/>
            <w:sz w:val="26"/>
            <w:szCs w:val="26"/>
            <w:u w:val="single"/>
            <w:lang w:eastAsia="it-IT"/>
          </w:rPr>
          <w:t>Articolo gratuito PMC</w:t>
        </w:r>
      </w:hyperlink>
      <w:r w:rsidRPr="0067258A">
        <w:rPr>
          <w:rFonts w:ascii="Helvetica" w:eastAsia="Times New Roman" w:hAnsi="Helvetica" w:cs="Helvetica"/>
          <w:color w:val="1B1B1B"/>
          <w:sz w:val="26"/>
          <w:szCs w:val="26"/>
          <w:lang w:eastAsia="it-IT"/>
        </w:rPr>
        <w:t> ] [ </w:t>
      </w:r>
      <w:proofErr w:type="spellStart"/>
      <w:r w:rsidRPr="0067258A">
        <w:rPr>
          <w:rFonts w:ascii="Helvetica" w:eastAsia="Times New Roman" w:hAnsi="Helvetica" w:cs="Helvetica"/>
          <w:color w:val="1B1B1B"/>
          <w:sz w:val="26"/>
          <w:szCs w:val="26"/>
          <w:lang w:eastAsia="it-IT"/>
        </w:rPr>
        <w:fldChar w:fldCharType="begin"/>
      </w:r>
      <w:r w:rsidRPr="0067258A">
        <w:rPr>
          <w:rFonts w:ascii="Helvetica" w:eastAsia="Times New Roman" w:hAnsi="Helvetica" w:cs="Helvetica"/>
          <w:color w:val="1B1B1B"/>
          <w:sz w:val="26"/>
          <w:szCs w:val="26"/>
          <w:lang w:eastAsia="it-IT"/>
        </w:rPr>
        <w:instrText xml:space="preserve"> HYPERLINK "https://pubmed.ncbi.nlm.nih.gov/24782311/" </w:instrText>
      </w:r>
      <w:r w:rsidRPr="0067258A">
        <w:rPr>
          <w:rFonts w:ascii="Helvetica" w:eastAsia="Times New Roman" w:hAnsi="Helvetica" w:cs="Helvetica"/>
          <w:color w:val="1B1B1B"/>
          <w:sz w:val="26"/>
          <w:szCs w:val="26"/>
          <w:lang w:eastAsia="it-IT"/>
        </w:rPr>
        <w:fldChar w:fldCharType="separate"/>
      </w:r>
      <w:r w:rsidRPr="0067258A">
        <w:rPr>
          <w:rFonts w:ascii="Helvetica" w:eastAsia="Times New Roman" w:hAnsi="Helvetica" w:cs="Helvetica"/>
          <w:color w:val="005EA2"/>
          <w:sz w:val="26"/>
          <w:szCs w:val="26"/>
          <w:u w:val="single"/>
          <w:lang w:eastAsia="it-IT"/>
        </w:rPr>
        <w:t>PubMed</w:t>
      </w:r>
      <w:proofErr w:type="spellEnd"/>
      <w:r w:rsidRPr="0067258A">
        <w:rPr>
          <w:rFonts w:ascii="Helvetica" w:eastAsia="Times New Roman" w:hAnsi="Helvetica" w:cs="Helvetica"/>
          <w:color w:val="1B1B1B"/>
          <w:sz w:val="26"/>
          <w:szCs w:val="26"/>
          <w:lang w:eastAsia="it-IT"/>
        </w:rPr>
        <w:fldChar w:fldCharType="end"/>
      </w:r>
      <w:r w:rsidRPr="0067258A">
        <w:rPr>
          <w:rFonts w:ascii="Helvetica" w:eastAsia="Times New Roman" w:hAnsi="Helvetica" w:cs="Helvetica"/>
          <w:color w:val="1B1B1B"/>
          <w:sz w:val="26"/>
          <w:szCs w:val="26"/>
          <w:lang w:eastAsia="it-IT"/>
        </w:rPr>
        <w:t> ] [ </w:t>
      </w:r>
      <w:hyperlink r:id="rId167" w:tgtFrame="_blank" w:history="1">
        <w:r w:rsidRPr="0067258A">
          <w:rPr>
            <w:rFonts w:ascii="Helvetica" w:eastAsia="Times New Roman" w:hAnsi="Helvetica" w:cs="Helvetica"/>
            <w:color w:val="005EA2"/>
            <w:sz w:val="26"/>
            <w:szCs w:val="26"/>
            <w:u w:val="single"/>
            <w:lang w:eastAsia="it-IT"/>
          </w:rPr>
          <w:t xml:space="preserve">Google </w:t>
        </w:r>
        <w:proofErr w:type="spellStart"/>
        <w:r w:rsidRPr="0067258A">
          <w:rPr>
            <w:rFonts w:ascii="Helvetica" w:eastAsia="Times New Roman" w:hAnsi="Helvetica" w:cs="Helvetica"/>
            <w:color w:val="005EA2"/>
            <w:sz w:val="26"/>
            <w:szCs w:val="26"/>
            <w:u w:val="single"/>
            <w:lang w:eastAsia="it-IT"/>
          </w:rPr>
          <w:t>Scholar</w:t>
        </w:r>
        <w:proofErr w:type="spellEnd"/>
      </w:hyperlink>
      <w:r w:rsidRPr="0067258A">
        <w:rPr>
          <w:rFonts w:ascii="Helvetica" w:eastAsia="Times New Roman" w:hAnsi="Helvetica" w:cs="Helvetica"/>
          <w:color w:val="1B1B1B"/>
          <w:sz w:val="26"/>
          <w:szCs w:val="26"/>
          <w:lang w:eastAsia="it-IT"/>
        </w:rPr>
        <w:t> ]</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 xml:space="preserve">26.Ferreri C., Sassatelli F., </w:t>
      </w:r>
      <w:proofErr w:type="spellStart"/>
      <w:r w:rsidRPr="0067258A">
        <w:rPr>
          <w:rFonts w:ascii="Helvetica" w:eastAsia="Times New Roman" w:hAnsi="Helvetica" w:cs="Helvetica"/>
          <w:color w:val="1B1B1B"/>
          <w:sz w:val="26"/>
          <w:szCs w:val="26"/>
          <w:lang w:eastAsia="it-IT"/>
        </w:rPr>
        <w:t>Samadi</w:t>
      </w:r>
      <w:proofErr w:type="spellEnd"/>
      <w:r w:rsidRPr="0067258A">
        <w:rPr>
          <w:rFonts w:ascii="Helvetica" w:eastAsia="Times New Roman" w:hAnsi="Helvetica" w:cs="Helvetica"/>
          <w:color w:val="1B1B1B"/>
          <w:sz w:val="26"/>
          <w:szCs w:val="26"/>
          <w:lang w:eastAsia="it-IT"/>
        </w:rPr>
        <w:t xml:space="preserve"> A., Landi L., </w:t>
      </w:r>
      <w:proofErr w:type="spellStart"/>
      <w:r w:rsidRPr="0067258A">
        <w:rPr>
          <w:rFonts w:ascii="Helvetica" w:eastAsia="Times New Roman" w:hAnsi="Helvetica" w:cs="Helvetica"/>
          <w:color w:val="1B1B1B"/>
          <w:sz w:val="26"/>
          <w:szCs w:val="26"/>
          <w:lang w:eastAsia="it-IT"/>
        </w:rPr>
        <w:t>Chatgilialoglu</w:t>
      </w:r>
      <w:proofErr w:type="spellEnd"/>
      <w:r w:rsidRPr="0067258A">
        <w:rPr>
          <w:rFonts w:ascii="Helvetica" w:eastAsia="Times New Roman" w:hAnsi="Helvetica" w:cs="Helvetica"/>
          <w:color w:val="1B1B1B"/>
          <w:sz w:val="26"/>
          <w:szCs w:val="26"/>
          <w:lang w:eastAsia="it-IT"/>
        </w:rPr>
        <w:t xml:space="preserve"> C. Isomerizzazione cis−trans </w:t>
      </w:r>
      <w:proofErr w:type="spellStart"/>
      <w:r w:rsidRPr="0067258A">
        <w:rPr>
          <w:rFonts w:ascii="Helvetica" w:eastAsia="Times New Roman" w:hAnsi="Helvetica" w:cs="Helvetica"/>
          <w:color w:val="1B1B1B"/>
          <w:sz w:val="26"/>
          <w:szCs w:val="26"/>
          <w:lang w:eastAsia="it-IT"/>
        </w:rPr>
        <w:t>regioselettiva</w:t>
      </w:r>
      <w:proofErr w:type="spellEnd"/>
      <w:r w:rsidRPr="0067258A">
        <w:rPr>
          <w:rFonts w:ascii="Helvetica" w:eastAsia="Times New Roman" w:hAnsi="Helvetica" w:cs="Helvetica"/>
          <w:color w:val="1B1B1B"/>
          <w:sz w:val="26"/>
          <w:szCs w:val="26"/>
          <w:lang w:eastAsia="it-IT"/>
        </w:rPr>
        <w:t xml:space="preserve"> dei doppi legami </w:t>
      </w:r>
      <w:proofErr w:type="spellStart"/>
      <w:r w:rsidRPr="0067258A">
        <w:rPr>
          <w:rFonts w:ascii="Helvetica" w:eastAsia="Times New Roman" w:hAnsi="Helvetica" w:cs="Helvetica"/>
          <w:color w:val="1B1B1B"/>
          <w:sz w:val="26"/>
          <w:szCs w:val="26"/>
          <w:lang w:eastAsia="it-IT"/>
        </w:rPr>
        <w:t>arachidonici</w:t>
      </w:r>
      <w:proofErr w:type="spellEnd"/>
      <w:r w:rsidRPr="0067258A">
        <w:rPr>
          <w:rFonts w:ascii="Helvetica" w:eastAsia="Times New Roman" w:hAnsi="Helvetica" w:cs="Helvetica"/>
          <w:color w:val="1B1B1B"/>
          <w:sz w:val="26"/>
          <w:szCs w:val="26"/>
          <w:lang w:eastAsia="it-IT"/>
        </w:rPr>
        <w:t xml:space="preserve"> da parte dei radicali </w:t>
      </w:r>
      <w:proofErr w:type="spellStart"/>
      <w:r w:rsidRPr="0067258A">
        <w:rPr>
          <w:rFonts w:ascii="Helvetica" w:eastAsia="Times New Roman" w:hAnsi="Helvetica" w:cs="Helvetica"/>
          <w:color w:val="1B1B1B"/>
          <w:sz w:val="26"/>
          <w:szCs w:val="26"/>
          <w:lang w:eastAsia="it-IT"/>
        </w:rPr>
        <w:t>tiilici</w:t>
      </w:r>
      <w:proofErr w:type="spellEnd"/>
      <w:r w:rsidRPr="0067258A">
        <w:rPr>
          <w:rFonts w:ascii="Helvetica" w:eastAsia="Times New Roman" w:hAnsi="Helvetica" w:cs="Helvetica"/>
          <w:color w:val="1B1B1B"/>
          <w:sz w:val="26"/>
          <w:szCs w:val="26"/>
          <w:lang w:eastAsia="it-IT"/>
        </w:rPr>
        <w:t xml:space="preserve">: l'influenza dell'organizzazione </w:t>
      </w:r>
      <w:proofErr w:type="spellStart"/>
      <w:r w:rsidRPr="0067258A">
        <w:rPr>
          <w:rFonts w:ascii="Helvetica" w:eastAsia="Times New Roman" w:hAnsi="Helvetica" w:cs="Helvetica"/>
          <w:color w:val="1B1B1B"/>
          <w:sz w:val="26"/>
          <w:szCs w:val="26"/>
          <w:lang w:eastAsia="it-IT"/>
        </w:rPr>
        <w:t>sopramolecolare</w:t>
      </w:r>
      <w:proofErr w:type="spellEnd"/>
      <w:r w:rsidRPr="0067258A">
        <w:rPr>
          <w:rFonts w:ascii="Helvetica" w:eastAsia="Times New Roman" w:hAnsi="Helvetica" w:cs="Helvetica"/>
          <w:color w:val="1B1B1B"/>
          <w:sz w:val="26"/>
          <w:szCs w:val="26"/>
          <w:lang w:eastAsia="it-IT"/>
        </w:rPr>
        <w:t xml:space="preserve"> dei fosfolipidi. J. </w:t>
      </w:r>
      <w:proofErr w:type="spellStart"/>
      <w:r w:rsidRPr="0067258A">
        <w:rPr>
          <w:rFonts w:ascii="Helvetica" w:eastAsia="Times New Roman" w:hAnsi="Helvetica" w:cs="Helvetica"/>
          <w:color w:val="1B1B1B"/>
          <w:sz w:val="26"/>
          <w:szCs w:val="26"/>
          <w:lang w:eastAsia="it-IT"/>
        </w:rPr>
        <w:t>Am</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Chem</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Soc</w:t>
      </w:r>
      <w:proofErr w:type="spellEnd"/>
      <w:r w:rsidRPr="0067258A">
        <w:rPr>
          <w:rFonts w:ascii="Helvetica" w:eastAsia="Times New Roman" w:hAnsi="Helvetica" w:cs="Helvetica"/>
          <w:color w:val="1B1B1B"/>
          <w:sz w:val="26"/>
          <w:szCs w:val="26"/>
          <w:lang w:eastAsia="it-IT"/>
        </w:rPr>
        <w:t xml:space="preserve">. 2004;126:1063–1072. </w:t>
      </w:r>
      <w:proofErr w:type="spellStart"/>
      <w:r w:rsidRPr="0067258A">
        <w:rPr>
          <w:rFonts w:ascii="Helvetica" w:eastAsia="Times New Roman" w:hAnsi="Helvetica" w:cs="Helvetica"/>
          <w:color w:val="1B1B1B"/>
          <w:sz w:val="26"/>
          <w:szCs w:val="26"/>
          <w:lang w:eastAsia="it-IT"/>
        </w:rPr>
        <w:t>doi</w:t>
      </w:r>
      <w:proofErr w:type="spellEnd"/>
      <w:r w:rsidRPr="0067258A">
        <w:rPr>
          <w:rFonts w:ascii="Helvetica" w:eastAsia="Times New Roman" w:hAnsi="Helvetica" w:cs="Helvetica"/>
          <w:color w:val="1B1B1B"/>
          <w:sz w:val="26"/>
          <w:szCs w:val="26"/>
          <w:lang w:eastAsia="it-IT"/>
        </w:rPr>
        <w:t>: 10.1021/ja038072o. [ </w:t>
      </w:r>
      <w:hyperlink r:id="rId168" w:tgtFrame="_blank" w:history="1">
        <w:r w:rsidRPr="0067258A">
          <w:rPr>
            <w:rFonts w:ascii="Helvetica" w:eastAsia="Times New Roman" w:hAnsi="Helvetica" w:cs="Helvetica"/>
            <w:color w:val="005EA2"/>
            <w:sz w:val="26"/>
            <w:szCs w:val="26"/>
            <w:u w:val="single"/>
            <w:lang w:eastAsia="it-IT"/>
          </w:rPr>
          <w:t>DOI</w:t>
        </w:r>
      </w:hyperlink>
      <w:r w:rsidRPr="0067258A">
        <w:rPr>
          <w:rFonts w:ascii="Helvetica" w:eastAsia="Times New Roman" w:hAnsi="Helvetica" w:cs="Helvetica"/>
          <w:color w:val="1B1B1B"/>
          <w:sz w:val="26"/>
          <w:szCs w:val="26"/>
          <w:lang w:eastAsia="it-IT"/>
        </w:rPr>
        <w:t> ] [ </w:t>
      </w:r>
      <w:proofErr w:type="spellStart"/>
      <w:r w:rsidRPr="0067258A">
        <w:rPr>
          <w:rFonts w:ascii="Helvetica" w:eastAsia="Times New Roman" w:hAnsi="Helvetica" w:cs="Helvetica"/>
          <w:color w:val="1B1B1B"/>
          <w:sz w:val="26"/>
          <w:szCs w:val="26"/>
          <w:lang w:eastAsia="it-IT"/>
        </w:rPr>
        <w:fldChar w:fldCharType="begin"/>
      </w:r>
      <w:r w:rsidRPr="0067258A">
        <w:rPr>
          <w:rFonts w:ascii="Helvetica" w:eastAsia="Times New Roman" w:hAnsi="Helvetica" w:cs="Helvetica"/>
          <w:color w:val="1B1B1B"/>
          <w:sz w:val="26"/>
          <w:szCs w:val="26"/>
          <w:lang w:eastAsia="it-IT"/>
        </w:rPr>
        <w:instrText xml:space="preserve"> HYPERLINK "https://pubmed.ncbi.nlm.nih.gov/14746474/" </w:instrText>
      </w:r>
      <w:r w:rsidRPr="0067258A">
        <w:rPr>
          <w:rFonts w:ascii="Helvetica" w:eastAsia="Times New Roman" w:hAnsi="Helvetica" w:cs="Helvetica"/>
          <w:color w:val="1B1B1B"/>
          <w:sz w:val="26"/>
          <w:szCs w:val="26"/>
          <w:lang w:eastAsia="it-IT"/>
        </w:rPr>
        <w:fldChar w:fldCharType="separate"/>
      </w:r>
      <w:r w:rsidRPr="0067258A">
        <w:rPr>
          <w:rFonts w:ascii="Helvetica" w:eastAsia="Times New Roman" w:hAnsi="Helvetica" w:cs="Helvetica"/>
          <w:color w:val="005EA2"/>
          <w:sz w:val="26"/>
          <w:szCs w:val="26"/>
          <w:u w:val="single"/>
          <w:lang w:eastAsia="it-IT"/>
        </w:rPr>
        <w:t>PubMed</w:t>
      </w:r>
      <w:proofErr w:type="spellEnd"/>
      <w:r w:rsidRPr="0067258A">
        <w:rPr>
          <w:rFonts w:ascii="Helvetica" w:eastAsia="Times New Roman" w:hAnsi="Helvetica" w:cs="Helvetica"/>
          <w:color w:val="1B1B1B"/>
          <w:sz w:val="26"/>
          <w:szCs w:val="26"/>
          <w:lang w:eastAsia="it-IT"/>
        </w:rPr>
        <w:fldChar w:fldCharType="end"/>
      </w:r>
      <w:r w:rsidRPr="0067258A">
        <w:rPr>
          <w:rFonts w:ascii="Helvetica" w:eastAsia="Times New Roman" w:hAnsi="Helvetica" w:cs="Helvetica"/>
          <w:color w:val="1B1B1B"/>
          <w:sz w:val="26"/>
          <w:szCs w:val="26"/>
          <w:lang w:eastAsia="it-IT"/>
        </w:rPr>
        <w:t> ] [ </w:t>
      </w:r>
      <w:hyperlink r:id="rId169" w:tgtFrame="_blank" w:history="1">
        <w:r w:rsidRPr="0067258A">
          <w:rPr>
            <w:rFonts w:ascii="Helvetica" w:eastAsia="Times New Roman" w:hAnsi="Helvetica" w:cs="Helvetica"/>
            <w:color w:val="005EA2"/>
            <w:sz w:val="26"/>
            <w:szCs w:val="26"/>
            <w:u w:val="single"/>
            <w:lang w:eastAsia="it-IT"/>
          </w:rPr>
          <w:t xml:space="preserve">Google </w:t>
        </w:r>
        <w:proofErr w:type="spellStart"/>
        <w:r w:rsidRPr="0067258A">
          <w:rPr>
            <w:rFonts w:ascii="Helvetica" w:eastAsia="Times New Roman" w:hAnsi="Helvetica" w:cs="Helvetica"/>
            <w:color w:val="005EA2"/>
            <w:sz w:val="26"/>
            <w:szCs w:val="26"/>
            <w:u w:val="single"/>
            <w:lang w:eastAsia="it-IT"/>
          </w:rPr>
          <w:t>Scholar</w:t>
        </w:r>
        <w:proofErr w:type="spellEnd"/>
      </w:hyperlink>
      <w:r w:rsidRPr="0067258A">
        <w:rPr>
          <w:rFonts w:ascii="Helvetica" w:eastAsia="Times New Roman" w:hAnsi="Helvetica" w:cs="Helvetica"/>
          <w:color w:val="1B1B1B"/>
          <w:sz w:val="26"/>
          <w:szCs w:val="26"/>
          <w:lang w:eastAsia="it-IT"/>
        </w:rPr>
        <w:t> ]</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 xml:space="preserve">27.Ferreri C., </w:t>
      </w:r>
      <w:proofErr w:type="spellStart"/>
      <w:r w:rsidRPr="0067258A">
        <w:rPr>
          <w:rFonts w:ascii="Helvetica" w:eastAsia="Times New Roman" w:hAnsi="Helvetica" w:cs="Helvetica"/>
          <w:color w:val="1B1B1B"/>
          <w:sz w:val="26"/>
          <w:szCs w:val="26"/>
          <w:lang w:eastAsia="it-IT"/>
        </w:rPr>
        <w:t>Chatgilialoglu</w:t>
      </w:r>
      <w:proofErr w:type="spellEnd"/>
      <w:r w:rsidRPr="0067258A">
        <w:rPr>
          <w:rFonts w:ascii="Helvetica" w:eastAsia="Times New Roman" w:hAnsi="Helvetica" w:cs="Helvetica"/>
          <w:color w:val="1B1B1B"/>
          <w:sz w:val="26"/>
          <w:szCs w:val="26"/>
          <w:lang w:eastAsia="it-IT"/>
        </w:rPr>
        <w:t xml:space="preserve"> C. Lipidi trans: il percorso dei radicali liberi. </w:t>
      </w:r>
      <w:proofErr w:type="spellStart"/>
      <w:r w:rsidRPr="0067258A">
        <w:rPr>
          <w:rFonts w:ascii="Helvetica" w:eastAsia="Times New Roman" w:hAnsi="Helvetica" w:cs="Helvetica"/>
          <w:color w:val="1B1B1B"/>
          <w:sz w:val="26"/>
          <w:szCs w:val="26"/>
          <w:lang w:eastAsia="it-IT"/>
        </w:rPr>
        <w:t>Acc</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Chem</w:t>
      </w:r>
      <w:proofErr w:type="spellEnd"/>
      <w:r w:rsidRPr="0067258A">
        <w:rPr>
          <w:rFonts w:ascii="Helvetica" w:eastAsia="Times New Roman" w:hAnsi="Helvetica" w:cs="Helvetica"/>
          <w:color w:val="1B1B1B"/>
          <w:sz w:val="26"/>
          <w:szCs w:val="26"/>
          <w:lang w:eastAsia="it-IT"/>
        </w:rPr>
        <w:t xml:space="preserve">. Res. 2005;36:441–448. </w:t>
      </w:r>
      <w:proofErr w:type="spellStart"/>
      <w:r w:rsidRPr="0067258A">
        <w:rPr>
          <w:rFonts w:ascii="Helvetica" w:eastAsia="Times New Roman" w:hAnsi="Helvetica" w:cs="Helvetica"/>
          <w:color w:val="1B1B1B"/>
          <w:sz w:val="26"/>
          <w:szCs w:val="26"/>
          <w:lang w:eastAsia="it-IT"/>
        </w:rPr>
        <w:t>doi</w:t>
      </w:r>
      <w:proofErr w:type="spellEnd"/>
      <w:r w:rsidRPr="0067258A">
        <w:rPr>
          <w:rFonts w:ascii="Helvetica" w:eastAsia="Times New Roman" w:hAnsi="Helvetica" w:cs="Helvetica"/>
          <w:color w:val="1B1B1B"/>
          <w:sz w:val="26"/>
          <w:szCs w:val="26"/>
          <w:lang w:eastAsia="it-IT"/>
        </w:rPr>
        <w:t>: 10.1021/ar0400847. [ </w:t>
      </w:r>
      <w:hyperlink r:id="rId170" w:tgtFrame="_blank" w:history="1">
        <w:r w:rsidRPr="0067258A">
          <w:rPr>
            <w:rFonts w:ascii="Helvetica" w:eastAsia="Times New Roman" w:hAnsi="Helvetica" w:cs="Helvetica"/>
            <w:color w:val="005EA2"/>
            <w:sz w:val="26"/>
            <w:szCs w:val="26"/>
            <w:u w:val="single"/>
            <w:lang w:eastAsia="it-IT"/>
          </w:rPr>
          <w:t>DOI</w:t>
        </w:r>
      </w:hyperlink>
      <w:r w:rsidRPr="0067258A">
        <w:rPr>
          <w:rFonts w:ascii="Helvetica" w:eastAsia="Times New Roman" w:hAnsi="Helvetica" w:cs="Helvetica"/>
          <w:color w:val="1B1B1B"/>
          <w:sz w:val="26"/>
          <w:szCs w:val="26"/>
          <w:lang w:eastAsia="it-IT"/>
        </w:rPr>
        <w:t> ] [ </w:t>
      </w:r>
      <w:proofErr w:type="spellStart"/>
      <w:r w:rsidRPr="0067258A">
        <w:rPr>
          <w:rFonts w:ascii="Helvetica" w:eastAsia="Times New Roman" w:hAnsi="Helvetica" w:cs="Helvetica"/>
          <w:color w:val="1B1B1B"/>
          <w:sz w:val="26"/>
          <w:szCs w:val="26"/>
          <w:lang w:eastAsia="it-IT"/>
        </w:rPr>
        <w:fldChar w:fldCharType="begin"/>
      </w:r>
      <w:r w:rsidRPr="0067258A">
        <w:rPr>
          <w:rFonts w:ascii="Helvetica" w:eastAsia="Times New Roman" w:hAnsi="Helvetica" w:cs="Helvetica"/>
          <w:color w:val="1B1B1B"/>
          <w:sz w:val="26"/>
          <w:szCs w:val="26"/>
          <w:lang w:eastAsia="it-IT"/>
        </w:rPr>
        <w:instrText xml:space="preserve"> HYPERLINK "https://pubmed.ncbi.nlm.nih.gov/15966710/" </w:instrText>
      </w:r>
      <w:r w:rsidRPr="0067258A">
        <w:rPr>
          <w:rFonts w:ascii="Helvetica" w:eastAsia="Times New Roman" w:hAnsi="Helvetica" w:cs="Helvetica"/>
          <w:color w:val="1B1B1B"/>
          <w:sz w:val="26"/>
          <w:szCs w:val="26"/>
          <w:lang w:eastAsia="it-IT"/>
        </w:rPr>
        <w:fldChar w:fldCharType="separate"/>
      </w:r>
      <w:r w:rsidRPr="0067258A">
        <w:rPr>
          <w:rFonts w:ascii="Helvetica" w:eastAsia="Times New Roman" w:hAnsi="Helvetica" w:cs="Helvetica"/>
          <w:color w:val="005EA2"/>
          <w:sz w:val="26"/>
          <w:szCs w:val="26"/>
          <w:u w:val="single"/>
          <w:lang w:eastAsia="it-IT"/>
        </w:rPr>
        <w:t>PubMed</w:t>
      </w:r>
      <w:proofErr w:type="spellEnd"/>
      <w:r w:rsidRPr="0067258A">
        <w:rPr>
          <w:rFonts w:ascii="Helvetica" w:eastAsia="Times New Roman" w:hAnsi="Helvetica" w:cs="Helvetica"/>
          <w:color w:val="1B1B1B"/>
          <w:sz w:val="26"/>
          <w:szCs w:val="26"/>
          <w:lang w:eastAsia="it-IT"/>
        </w:rPr>
        <w:fldChar w:fldCharType="end"/>
      </w:r>
      <w:r w:rsidRPr="0067258A">
        <w:rPr>
          <w:rFonts w:ascii="Helvetica" w:eastAsia="Times New Roman" w:hAnsi="Helvetica" w:cs="Helvetica"/>
          <w:color w:val="1B1B1B"/>
          <w:sz w:val="26"/>
          <w:szCs w:val="26"/>
          <w:lang w:eastAsia="it-IT"/>
        </w:rPr>
        <w:t> ] [ </w:t>
      </w:r>
      <w:hyperlink r:id="rId171" w:tgtFrame="_blank" w:history="1">
        <w:r w:rsidRPr="0067258A">
          <w:rPr>
            <w:rFonts w:ascii="Helvetica" w:eastAsia="Times New Roman" w:hAnsi="Helvetica" w:cs="Helvetica"/>
            <w:color w:val="005EA2"/>
            <w:sz w:val="26"/>
            <w:szCs w:val="26"/>
            <w:u w:val="single"/>
            <w:lang w:eastAsia="it-IT"/>
          </w:rPr>
          <w:t xml:space="preserve">Google </w:t>
        </w:r>
        <w:proofErr w:type="spellStart"/>
        <w:r w:rsidRPr="0067258A">
          <w:rPr>
            <w:rFonts w:ascii="Helvetica" w:eastAsia="Times New Roman" w:hAnsi="Helvetica" w:cs="Helvetica"/>
            <w:color w:val="005EA2"/>
            <w:sz w:val="26"/>
            <w:szCs w:val="26"/>
            <w:u w:val="single"/>
            <w:lang w:eastAsia="it-IT"/>
          </w:rPr>
          <w:t>Scholar</w:t>
        </w:r>
        <w:proofErr w:type="spellEnd"/>
      </w:hyperlink>
      <w:r w:rsidRPr="0067258A">
        <w:rPr>
          <w:rFonts w:ascii="Helvetica" w:eastAsia="Times New Roman" w:hAnsi="Helvetica" w:cs="Helvetica"/>
          <w:color w:val="1B1B1B"/>
          <w:sz w:val="26"/>
          <w:szCs w:val="26"/>
          <w:lang w:eastAsia="it-IT"/>
        </w:rPr>
        <w:t> ]</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 xml:space="preserve">28.Chatgilialoglu C., Ferreri C., Guerra M., </w:t>
      </w:r>
      <w:proofErr w:type="spellStart"/>
      <w:r w:rsidRPr="0067258A">
        <w:rPr>
          <w:rFonts w:ascii="Helvetica" w:eastAsia="Times New Roman" w:hAnsi="Helvetica" w:cs="Helvetica"/>
          <w:color w:val="1B1B1B"/>
          <w:sz w:val="26"/>
          <w:szCs w:val="26"/>
          <w:lang w:eastAsia="it-IT"/>
        </w:rPr>
        <w:t>Samadi</w:t>
      </w:r>
      <w:proofErr w:type="spellEnd"/>
      <w:r w:rsidRPr="0067258A">
        <w:rPr>
          <w:rFonts w:ascii="Helvetica" w:eastAsia="Times New Roman" w:hAnsi="Helvetica" w:cs="Helvetica"/>
          <w:color w:val="1B1B1B"/>
          <w:sz w:val="26"/>
          <w:szCs w:val="26"/>
          <w:lang w:eastAsia="it-IT"/>
        </w:rPr>
        <w:t xml:space="preserve"> A., </w:t>
      </w:r>
      <w:proofErr w:type="spellStart"/>
      <w:r w:rsidRPr="0067258A">
        <w:rPr>
          <w:rFonts w:ascii="Helvetica" w:eastAsia="Times New Roman" w:hAnsi="Helvetica" w:cs="Helvetica"/>
          <w:color w:val="1B1B1B"/>
          <w:sz w:val="26"/>
          <w:szCs w:val="26"/>
          <w:lang w:eastAsia="it-IT"/>
        </w:rPr>
        <w:t>Bowry</w:t>
      </w:r>
      <w:proofErr w:type="spellEnd"/>
      <w:r w:rsidRPr="0067258A">
        <w:rPr>
          <w:rFonts w:ascii="Helvetica" w:eastAsia="Times New Roman" w:hAnsi="Helvetica" w:cs="Helvetica"/>
          <w:color w:val="1B1B1B"/>
          <w:sz w:val="26"/>
          <w:szCs w:val="26"/>
          <w:lang w:eastAsia="it-IT"/>
        </w:rPr>
        <w:t xml:space="preserve"> V. La reazione del radicale </w:t>
      </w:r>
      <w:proofErr w:type="spellStart"/>
      <w:r w:rsidRPr="0067258A">
        <w:rPr>
          <w:rFonts w:ascii="Helvetica" w:eastAsia="Times New Roman" w:hAnsi="Helvetica" w:cs="Helvetica"/>
          <w:color w:val="1B1B1B"/>
          <w:sz w:val="26"/>
          <w:szCs w:val="26"/>
          <w:lang w:eastAsia="it-IT"/>
        </w:rPr>
        <w:t>tiilico</w:t>
      </w:r>
      <w:proofErr w:type="spellEnd"/>
      <w:r w:rsidRPr="0067258A">
        <w:rPr>
          <w:rFonts w:ascii="Helvetica" w:eastAsia="Times New Roman" w:hAnsi="Helvetica" w:cs="Helvetica"/>
          <w:color w:val="1B1B1B"/>
          <w:sz w:val="26"/>
          <w:szCs w:val="26"/>
          <w:lang w:eastAsia="it-IT"/>
        </w:rPr>
        <w:t xml:space="preserve"> con il </w:t>
      </w:r>
      <w:proofErr w:type="spellStart"/>
      <w:r w:rsidRPr="0067258A">
        <w:rPr>
          <w:rFonts w:ascii="Helvetica" w:eastAsia="Times New Roman" w:hAnsi="Helvetica" w:cs="Helvetica"/>
          <w:color w:val="1B1B1B"/>
          <w:sz w:val="26"/>
          <w:szCs w:val="26"/>
          <w:lang w:eastAsia="it-IT"/>
        </w:rPr>
        <w:t>linoleato</w:t>
      </w:r>
      <w:proofErr w:type="spellEnd"/>
      <w:r w:rsidRPr="0067258A">
        <w:rPr>
          <w:rFonts w:ascii="Helvetica" w:eastAsia="Times New Roman" w:hAnsi="Helvetica" w:cs="Helvetica"/>
          <w:color w:val="1B1B1B"/>
          <w:sz w:val="26"/>
          <w:szCs w:val="26"/>
          <w:lang w:eastAsia="it-IT"/>
        </w:rPr>
        <w:t xml:space="preserve"> di metile: completare il quadro. J. </w:t>
      </w:r>
      <w:proofErr w:type="spellStart"/>
      <w:r w:rsidRPr="0067258A">
        <w:rPr>
          <w:rFonts w:ascii="Helvetica" w:eastAsia="Times New Roman" w:hAnsi="Helvetica" w:cs="Helvetica"/>
          <w:color w:val="1B1B1B"/>
          <w:sz w:val="26"/>
          <w:szCs w:val="26"/>
          <w:lang w:eastAsia="it-IT"/>
        </w:rPr>
        <w:t>Am</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Chem</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Soc</w:t>
      </w:r>
      <w:proofErr w:type="spellEnd"/>
      <w:r w:rsidRPr="0067258A">
        <w:rPr>
          <w:rFonts w:ascii="Helvetica" w:eastAsia="Times New Roman" w:hAnsi="Helvetica" w:cs="Helvetica"/>
          <w:color w:val="1B1B1B"/>
          <w:sz w:val="26"/>
          <w:szCs w:val="26"/>
          <w:lang w:eastAsia="it-IT"/>
        </w:rPr>
        <w:t xml:space="preserve">. 2017;139:4704–4714. </w:t>
      </w:r>
      <w:proofErr w:type="spellStart"/>
      <w:r w:rsidRPr="0067258A">
        <w:rPr>
          <w:rFonts w:ascii="Helvetica" w:eastAsia="Times New Roman" w:hAnsi="Helvetica" w:cs="Helvetica"/>
          <w:color w:val="1B1B1B"/>
          <w:sz w:val="26"/>
          <w:szCs w:val="26"/>
          <w:lang w:eastAsia="it-IT"/>
        </w:rPr>
        <w:t>doi</w:t>
      </w:r>
      <w:proofErr w:type="spellEnd"/>
      <w:r w:rsidRPr="0067258A">
        <w:rPr>
          <w:rFonts w:ascii="Helvetica" w:eastAsia="Times New Roman" w:hAnsi="Helvetica" w:cs="Helvetica"/>
          <w:color w:val="1B1B1B"/>
          <w:sz w:val="26"/>
          <w:szCs w:val="26"/>
          <w:lang w:eastAsia="it-IT"/>
        </w:rPr>
        <w:t>: 10.1021/jacs.6b11320. [ </w:t>
      </w:r>
      <w:hyperlink r:id="rId172" w:tgtFrame="_blank" w:history="1">
        <w:r w:rsidRPr="0067258A">
          <w:rPr>
            <w:rFonts w:ascii="Helvetica" w:eastAsia="Times New Roman" w:hAnsi="Helvetica" w:cs="Helvetica"/>
            <w:color w:val="005EA2"/>
            <w:sz w:val="26"/>
            <w:szCs w:val="26"/>
            <w:u w:val="single"/>
            <w:lang w:eastAsia="it-IT"/>
          </w:rPr>
          <w:t>DOI</w:t>
        </w:r>
      </w:hyperlink>
      <w:r w:rsidRPr="0067258A">
        <w:rPr>
          <w:rFonts w:ascii="Helvetica" w:eastAsia="Times New Roman" w:hAnsi="Helvetica" w:cs="Helvetica"/>
          <w:color w:val="1B1B1B"/>
          <w:sz w:val="26"/>
          <w:szCs w:val="26"/>
          <w:lang w:eastAsia="it-IT"/>
        </w:rPr>
        <w:t> ] [ </w:t>
      </w:r>
      <w:proofErr w:type="spellStart"/>
      <w:r w:rsidRPr="0067258A">
        <w:rPr>
          <w:rFonts w:ascii="Helvetica" w:eastAsia="Times New Roman" w:hAnsi="Helvetica" w:cs="Helvetica"/>
          <w:color w:val="1B1B1B"/>
          <w:sz w:val="26"/>
          <w:szCs w:val="26"/>
          <w:lang w:eastAsia="it-IT"/>
        </w:rPr>
        <w:fldChar w:fldCharType="begin"/>
      </w:r>
      <w:r w:rsidRPr="0067258A">
        <w:rPr>
          <w:rFonts w:ascii="Helvetica" w:eastAsia="Times New Roman" w:hAnsi="Helvetica" w:cs="Helvetica"/>
          <w:color w:val="1B1B1B"/>
          <w:sz w:val="26"/>
          <w:szCs w:val="26"/>
          <w:lang w:eastAsia="it-IT"/>
        </w:rPr>
        <w:instrText xml:space="preserve"> HYPERLINK "https://pubmed.ncbi.nlm.nih.gov/28253623/" </w:instrText>
      </w:r>
      <w:r w:rsidRPr="0067258A">
        <w:rPr>
          <w:rFonts w:ascii="Helvetica" w:eastAsia="Times New Roman" w:hAnsi="Helvetica" w:cs="Helvetica"/>
          <w:color w:val="1B1B1B"/>
          <w:sz w:val="26"/>
          <w:szCs w:val="26"/>
          <w:lang w:eastAsia="it-IT"/>
        </w:rPr>
        <w:fldChar w:fldCharType="separate"/>
      </w:r>
      <w:r w:rsidRPr="0067258A">
        <w:rPr>
          <w:rFonts w:ascii="Helvetica" w:eastAsia="Times New Roman" w:hAnsi="Helvetica" w:cs="Helvetica"/>
          <w:color w:val="005EA2"/>
          <w:sz w:val="26"/>
          <w:szCs w:val="26"/>
          <w:u w:val="single"/>
          <w:lang w:eastAsia="it-IT"/>
        </w:rPr>
        <w:t>PubMed</w:t>
      </w:r>
      <w:proofErr w:type="spellEnd"/>
      <w:r w:rsidRPr="0067258A">
        <w:rPr>
          <w:rFonts w:ascii="Helvetica" w:eastAsia="Times New Roman" w:hAnsi="Helvetica" w:cs="Helvetica"/>
          <w:color w:val="1B1B1B"/>
          <w:sz w:val="26"/>
          <w:szCs w:val="26"/>
          <w:lang w:eastAsia="it-IT"/>
        </w:rPr>
        <w:fldChar w:fldCharType="end"/>
      </w:r>
      <w:r w:rsidRPr="0067258A">
        <w:rPr>
          <w:rFonts w:ascii="Helvetica" w:eastAsia="Times New Roman" w:hAnsi="Helvetica" w:cs="Helvetica"/>
          <w:color w:val="1B1B1B"/>
          <w:sz w:val="26"/>
          <w:szCs w:val="26"/>
          <w:lang w:eastAsia="it-IT"/>
        </w:rPr>
        <w:t> ] [ </w:t>
      </w:r>
      <w:hyperlink r:id="rId173" w:tgtFrame="_blank" w:history="1">
        <w:r w:rsidRPr="0067258A">
          <w:rPr>
            <w:rFonts w:ascii="Helvetica" w:eastAsia="Times New Roman" w:hAnsi="Helvetica" w:cs="Helvetica"/>
            <w:color w:val="005EA2"/>
            <w:sz w:val="26"/>
            <w:szCs w:val="26"/>
            <w:u w:val="single"/>
            <w:lang w:eastAsia="it-IT"/>
          </w:rPr>
          <w:t xml:space="preserve">Google </w:t>
        </w:r>
        <w:proofErr w:type="spellStart"/>
        <w:r w:rsidRPr="0067258A">
          <w:rPr>
            <w:rFonts w:ascii="Helvetica" w:eastAsia="Times New Roman" w:hAnsi="Helvetica" w:cs="Helvetica"/>
            <w:color w:val="005EA2"/>
            <w:sz w:val="26"/>
            <w:szCs w:val="26"/>
            <w:u w:val="single"/>
            <w:lang w:eastAsia="it-IT"/>
          </w:rPr>
          <w:t>Scholar</w:t>
        </w:r>
        <w:proofErr w:type="spellEnd"/>
      </w:hyperlink>
      <w:r w:rsidRPr="0067258A">
        <w:rPr>
          <w:rFonts w:ascii="Helvetica" w:eastAsia="Times New Roman" w:hAnsi="Helvetica" w:cs="Helvetica"/>
          <w:color w:val="1B1B1B"/>
          <w:sz w:val="26"/>
          <w:szCs w:val="26"/>
          <w:lang w:eastAsia="it-IT"/>
        </w:rPr>
        <w:t> ]</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 xml:space="preserve">29.De la </w:t>
      </w:r>
      <w:proofErr w:type="spellStart"/>
      <w:r w:rsidRPr="0067258A">
        <w:rPr>
          <w:rFonts w:ascii="Helvetica" w:eastAsia="Times New Roman" w:hAnsi="Helvetica" w:cs="Helvetica"/>
          <w:color w:val="1B1B1B"/>
          <w:sz w:val="26"/>
          <w:szCs w:val="26"/>
          <w:lang w:eastAsia="it-IT"/>
        </w:rPr>
        <w:t>Fuente-Herreruela</w:t>
      </w:r>
      <w:proofErr w:type="spellEnd"/>
      <w:r w:rsidRPr="0067258A">
        <w:rPr>
          <w:rFonts w:ascii="Helvetica" w:eastAsia="Times New Roman" w:hAnsi="Helvetica" w:cs="Helvetica"/>
          <w:color w:val="1B1B1B"/>
          <w:sz w:val="26"/>
          <w:szCs w:val="26"/>
          <w:lang w:eastAsia="it-IT"/>
        </w:rPr>
        <w:t xml:space="preserve"> D., </w:t>
      </w:r>
      <w:proofErr w:type="spellStart"/>
      <w:r w:rsidRPr="0067258A">
        <w:rPr>
          <w:rFonts w:ascii="Helvetica" w:eastAsia="Times New Roman" w:hAnsi="Helvetica" w:cs="Helvetica"/>
          <w:color w:val="1B1B1B"/>
          <w:sz w:val="26"/>
          <w:szCs w:val="26"/>
          <w:lang w:eastAsia="it-IT"/>
        </w:rPr>
        <w:t>Monnappa</w:t>
      </w:r>
      <w:proofErr w:type="spellEnd"/>
      <w:r w:rsidRPr="0067258A">
        <w:rPr>
          <w:rFonts w:ascii="Helvetica" w:eastAsia="Times New Roman" w:hAnsi="Helvetica" w:cs="Helvetica"/>
          <w:color w:val="1B1B1B"/>
          <w:sz w:val="26"/>
          <w:szCs w:val="26"/>
          <w:lang w:eastAsia="it-IT"/>
        </w:rPr>
        <w:t xml:space="preserve"> AK, </w:t>
      </w:r>
      <w:proofErr w:type="spellStart"/>
      <w:r w:rsidRPr="0067258A">
        <w:rPr>
          <w:rFonts w:ascii="Helvetica" w:eastAsia="Times New Roman" w:hAnsi="Helvetica" w:cs="Helvetica"/>
          <w:color w:val="1B1B1B"/>
          <w:sz w:val="26"/>
          <w:szCs w:val="26"/>
          <w:lang w:eastAsia="it-IT"/>
        </w:rPr>
        <w:t>Muñoz-Úbeda</w:t>
      </w:r>
      <w:proofErr w:type="spellEnd"/>
      <w:r w:rsidRPr="0067258A">
        <w:rPr>
          <w:rFonts w:ascii="Helvetica" w:eastAsia="Times New Roman" w:hAnsi="Helvetica" w:cs="Helvetica"/>
          <w:color w:val="1B1B1B"/>
          <w:sz w:val="26"/>
          <w:szCs w:val="26"/>
          <w:lang w:eastAsia="it-IT"/>
        </w:rPr>
        <w:t xml:space="preserve"> M., </w:t>
      </w:r>
      <w:proofErr w:type="spellStart"/>
      <w:r w:rsidRPr="0067258A">
        <w:rPr>
          <w:rFonts w:ascii="Helvetica" w:eastAsia="Times New Roman" w:hAnsi="Helvetica" w:cs="Helvetica"/>
          <w:color w:val="1B1B1B"/>
          <w:sz w:val="26"/>
          <w:szCs w:val="26"/>
          <w:lang w:eastAsia="it-IT"/>
        </w:rPr>
        <w:t>Morallón-Piñ</w:t>
      </w:r>
      <w:proofErr w:type="spellEnd"/>
      <w:r w:rsidRPr="0067258A">
        <w:rPr>
          <w:rFonts w:ascii="Helvetica" w:eastAsia="Times New Roman" w:hAnsi="Helvetica" w:cs="Helvetica"/>
          <w:color w:val="1B1B1B"/>
          <w:sz w:val="26"/>
          <w:szCs w:val="26"/>
          <w:lang w:eastAsia="it-IT"/>
        </w:rPr>
        <w:t xml:space="preserve"> A., </w:t>
      </w:r>
      <w:proofErr w:type="spellStart"/>
      <w:r w:rsidRPr="0067258A">
        <w:rPr>
          <w:rFonts w:ascii="Helvetica" w:eastAsia="Times New Roman" w:hAnsi="Helvetica" w:cs="Helvetica"/>
          <w:color w:val="1B1B1B"/>
          <w:sz w:val="26"/>
          <w:szCs w:val="26"/>
          <w:lang w:eastAsia="it-IT"/>
        </w:rPr>
        <w:t>Enciso</w:t>
      </w:r>
      <w:proofErr w:type="spellEnd"/>
      <w:r w:rsidRPr="0067258A">
        <w:rPr>
          <w:rFonts w:ascii="Helvetica" w:eastAsia="Times New Roman" w:hAnsi="Helvetica" w:cs="Helvetica"/>
          <w:color w:val="1B1B1B"/>
          <w:sz w:val="26"/>
          <w:szCs w:val="26"/>
          <w:lang w:eastAsia="it-IT"/>
        </w:rPr>
        <w:t xml:space="preserve"> E., </w:t>
      </w:r>
      <w:proofErr w:type="spellStart"/>
      <w:r w:rsidRPr="0067258A">
        <w:rPr>
          <w:rFonts w:ascii="Helvetica" w:eastAsia="Times New Roman" w:hAnsi="Helvetica" w:cs="Helvetica"/>
          <w:color w:val="1B1B1B"/>
          <w:sz w:val="26"/>
          <w:szCs w:val="26"/>
          <w:lang w:eastAsia="it-IT"/>
        </w:rPr>
        <w:t>Sánchez</w:t>
      </w:r>
      <w:proofErr w:type="spellEnd"/>
      <w:r w:rsidRPr="0067258A">
        <w:rPr>
          <w:rFonts w:ascii="Helvetica" w:eastAsia="Times New Roman" w:hAnsi="Helvetica" w:cs="Helvetica"/>
          <w:color w:val="1B1B1B"/>
          <w:sz w:val="26"/>
          <w:szCs w:val="26"/>
          <w:lang w:eastAsia="it-IT"/>
        </w:rPr>
        <w:t xml:space="preserve"> E., Giusti F., Natale P., López-Montero I. </w:t>
      </w:r>
      <w:proofErr w:type="spellStart"/>
      <w:r w:rsidRPr="0067258A">
        <w:rPr>
          <w:rFonts w:ascii="Helvetica" w:eastAsia="Times New Roman" w:hAnsi="Helvetica" w:cs="Helvetica"/>
          <w:color w:val="1B1B1B"/>
          <w:sz w:val="26"/>
          <w:szCs w:val="26"/>
          <w:lang w:eastAsia="it-IT"/>
        </w:rPr>
        <w:t>Bioconiugazione</w:t>
      </w:r>
      <w:proofErr w:type="spellEnd"/>
      <w:r w:rsidRPr="0067258A">
        <w:rPr>
          <w:rFonts w:ascii="Helvetica" w:eastAsia="Times New Roman" w:hAnsi="Helvetica" w:cs="Helvetica"/>
          <w:color w:val="1B1B1B"/>
          <w:sz w:val="26"/>
          <w:szCs w:val="26"/>
          <w:lang w:eastAsia="it-IT"/>
        </w:rPr>
        <w:t xml:space="preserve"> lipide-peptide attraverso la chimica della reazione del disolfuro di </w:t>
      </w:r>
      <w:proofErr w:type="spellStart"/>
      <w:r w:rsidRPr="0067258A">
        <w:rPr>
          <w:rFonts w:ascii="Helvetica" w:eastAsia="Times New Roman" w:hAnsi="Helvetica" w:cs="Helvetica"/>
          <w:color w:val="1B1B1B"/>
          <w:sz w:val="26"/>
          <w:szCs w:val="26"/>
          <w:lang w:eastAsia="it-IT"/>
        </w:rPr>
        <w:t>piridile</w:t>
      </w:r>
      <w:proofErr w:type="spellEnd"/>
      <w:r w:rsidRPr="0067258A">
        <w:rPr>
          <w:rFonts w:ascii="Helvetica" w:eastAsia="Times New Roman" w:hAnsi="Helvetica" w:cs="Helvetica"/>
          <w:color w:val="1B1B1B"/>
          <w:sz w:val="26"/>
          <w:szCs w:val="26"/>
          <w:lang w:eastAsia="it-IT"/>
        </w:rPr>
        <w:t xml:space="preserve"> e la sua applicazione nel </w:t>
      </w:r>
      <w:proofErr w:type="spellStart"/>
      <w:r w:rsidRPr="0067258A">
        <w:rPr>
          <w:rFonts w:ascii="Helvetica" w:eastAsia="Times New Roman" w:hAnsi="Helvetica" w:cs="Helvetica"/>
          <w:color w:val="1B1B1B"/>
          <w:sz w:val="26"/>
          <w:szCs w:val="26"/>
          <w:lang w:eastAsia="it-IT"/>
        </w:rPr>
        <w:t>targeting</w:t>
      </w:r>
      <w:proofErr w:type="spellEnd"/>
      <w:r w:rsidRPr="0067258A">
        <w:rPr>
          <w:rFonts w:ascii="Helvetica" w:eastAsia="Times New Roman" w:hAnsi="Helvetica" w:cs="Helvetica"/>
          <w:color w:val="1B1B1B"/>
          <w:sz w:val="26"/>
          <w:szCs w:val="26"/>
          <w:lang w:eastAsia="it-IT"/>
        </w:rPr>
        <w:t xml:space="preserve"> cellulare e nel rilascio di farmaci. J. </w:t>
      </w:r>
      <w:proofErr w:type="spellStart"/>
      <w:r w:rsidRPr="0067258A">
        <w:rPr>
          <w:rFonts w:ascii="Helvetica" w:eastAsia="Times New Roman" w:hAnsi="Helvetica" w:cs="Helvetica"/>
          <w:color w:val="1B1B1B"/>
          <w:sz w:val="26"/>
          <w:szCs w:val="26"/>
          <w:lang w:eastAsia="it-IT"/>
        </w:rPr>
        <w:t>Nanobiotecnologia</w:t>
      </w:r>
      <w:proofErr w:type="spellEnd"/>
      <w:r w:rsidRPr="0067258A">
        <w:rPr>
          <w:rFonts w:ascii="Helvetica" w:eastAsia="Times New Roman" w:hAnsi="Helvetica" w:cs="Helvetica"/>
          <w:color w:val="1B1B1B"/>
          <w:sz w:val="26"/>
          <w:szCs w:val="26"/>
          <w:lang w:eastAsia="it-IT"/>
        </w:rPr>
        <w:t xml:space="preserve">. 2019;17:77. </w:t>
      </w:r>
      <w:proofErr w:type="spellStart"/>
      <w:r w:rsidRPr="0067258A">
        <w:rPr>
          <w:rFonts w:ascii="Helvetica" w:eastAsia="Times New Roman" w:hAnsi="Helvetica" w:cs="Helvetica"/>
          <w:color w:val="1B1B1B"/>
          <w:sz w:val="26"/>
          <w:szCs w:val="26"/>
          <w:lang w:eastAsia="it-IT"/>
        </w:rPr>
        <w:t>doi</w:t>
      </w:r>
      <w:proofErr w:type="spellEnd"/>
      <w:r w:rsidRPr="0067258A">
        <w:rPr>
          <w:rFonts w:ascii="Helvetica" w:eastAsia="Times New Roman" w:hAnsi="Helvetica" w:cs="Helvetica"/>
          <w:color w:val="1B1B1B"/>
          <w:sz w:val="26"/>
          <w:szCs w:val="26"/>
          <w:lang w:eastAsia="it-IT"/>
        </w:rPr>
        <w:t>: 10.1186/s12951-019-0509-8. [ </w:t>
      </w:r>
      <w:hyperlink r:id="rId174" w:tgtFrame="_blank" w:history="1">
        <w:r w:rsidRPr="0067258A">
          <w:rPr>
            <w:rFonts w:ascii="Helvetica" w:eastAsia="Times New Roman" w:hAnsi="Helvetica" w:cs="Helvetica"/>
            <w:color w:val="005EA2"/>
            <w:sz w:val="26"/>
            <w:szCs w:val="26"/>
            <w:u w:val="single"/>
            <w:lang w:eastAsia="it-IT"/>
          </w:rPr>
          <w:t>DOI</w:t>
        </w:r>
      </w:hyperlink>
      <w:r w:rsidRPr="0067258A">
        <w:rPr>
          <w:rFonts w:ascii="Helvetica" w:eastAsia="Times New Roman" w:hAnsi="Helvetica" w:cs="Helvetica"/>
          <w:color w:val="1B1B1B"/>
          <w:sz w:val="26"/>
          <w:szCs w:val="26"/>
          <w:lang w:eastAsia="it-IT"/>
        </w:rPr>
        <w:t> ] [ </w:t>
      </w:r>
      <w:hyperlink r:id="rId175" w:history="1">
        <w:r w:rsidRPr="0067258A">
          <w:rPr>
            <w:rFonts w:ascii="Helvetica" w:eastAsia="Times New Roman" w:hAnsi="Helvetica" w:cs="Helvetica"/>
            <w:color w:val="005EA2"/>
            <w:sz w:val="26"/>
            <w:szCs w:val="26"/>
            <w:u w:val="single"/>
            <w:lang w:eastAsia="it-IT"/>
          </w:rPr>
          <w:t>Articolo gratuito PMC</w:t>
        </w:r>
      </w:hyperlink>
      <w:r w:rsidRPr="0067258A">
        <w:rPr>
          <w:rFonts w:ascii="Helvetica" w:eastAsia="Times New Roman" w:hAnsi="Helvetica" w:cs="Helvetica"/>
          <w:color w:val="1B1B1B"/>
          <w:sz w:val="26"/>
          <w:szCs w:val="26"/>
          <w:lang w:eastAsia="it-IT"/>
        </w:rPr>
        <w:t> ] [ </w:t>
      </w:r>
      <w:proofErr w:type="spellStart"/>
      <w:r w:rsidRPr="0067258A">
        <w:rPr>
          <w:rFonts w:ascii="Helvetica" w:eastAsia="Times New Roman" w:hAnsi="Helvetica" w:cs="Helvetica"/>
          <w:color w:val="1B1B1B"/>
          <w:sz w:val="26"/>
          <w:szCs w:val="26"/>
          <w:lang w:eastAsia="it-IT"/>
        </w:rPr>
        <w:fldChar w:fldCharType="begin"/>
      </w:r>
      <w:r w:rsidRPr="0067258A">
        <w:rPr>
          <w:rFonts w:ascii="Helvetica" w:eastAsia="Times New Roman" w:hAnsi="Helvetica" w:cs="Helvetica"/>
          <w:color w:val="1B1B1B"/>
          <w:sz w:val="26"/>
          <w:szCs w:val="26"/>
          <w:lang w:eastAsia="it-IT"/>
        </w:rPr>
        <w:instrText xml:space="preserve"> HYPERLINK "https://pubmed.ncbi.nlm.nih.gov/31226993/" </w:instrText>
      </w:r>
      <w:r w:rsidRPr="0067258A">
        <w:rPr>
          <w:rFonts w:ascii="Helvetica" w:eastAsia="Times New Roman" w:hAnsi="Helvetica" w:cs="Helvetica"/>
          <w:color w:val="1B1B1B"/>
          <w:sz w:val="26"/>
          <w:szCs w:val="26"/>
          <w:lang w:eastAsia="it-IT"/>
        </w:rPr>
        <w:fldChar w:fldCharType="separate"/>
      </w:r>
      <w:r w:rsidRPr="0067258A">
        <w:rPr>
          <w:rFonts w:ascii="Helvetica" w:eastAsia="Times New Roman" w:hAnsi="Helvetica" w:cs="Helvetica"/>
          <w:color w:val="005EA2"/>
          <w:sz w:val="26"/>
          <w:szCs w:val="26"/>
          <w:u w:val="single"/>
          <w:lang w:eastAsia="it-IT"/>
        </w:rPr>
        <w:t>PubMed</w:t>
      </w:r>
      <w:proofErr w:type="spellEnd"/>
      <w:r w:rsidRPr="0067258A">
        <w:rPr>
          <w:rFonts w:ascii="Helvetica" w:eastAsia="Times New Roman" w:hAnsi="Helvetica" w:cs="Helvetica"/>
          <w:color w:val="1B1B1B"/>
          <w:sz w:val="26"/>
          <w:szCs w:val="26"/>
          <w:lang w:eastAsia="it-IT"/>
        </w:rPr>
        <w:fldChar w:fldCharType="end"/>
      </w:r>
      <w:r w:rsidRPr="0067258A">
        <w:rPr>
          <w:rFonts w:ascii="Helvetica" w:eastAsia="Times New Roman" w:hAnsi="Helvetica" w:cs="Helvetica"/>
          <w:color w:val="1B1B1B"/>
          <w:sz w:val="26"/>
          <w:szCs w:val="26"/>
          <w:lang w:eastAsia="it-IT"/>
        </w:rPr>
        <w:t> ] [ </w:t>
      </w:r>
      <w:hyperlink r:id="rId176" w:tgtFrame="_blank" w:history="1">
        <w:r w:rsidRPr="0067258A">
          <w:rPr>
            <w:rFonts w:ascii="Helvetica" w:eastAsia="Times New Roman" w:hAnsi="Helvetica" w:cs="Helvetica"/>
            <w:color w:val="005EA2"/>
            <w:sz w:val="26"/>
            <w:szCs w:val="26"/>
            <w:u w:val="single"/>
            <w:lang w:eastAsia="it-IT"/>
          </w:rPr>
          <w:t xml:space="preserve">Google </w:t>
        </w:r>
        <w:proofErr w:type="spellStart"/>
        <w:r w:rsidRPr="0067258A">
          <w:rPr>
            <w:rFonts w:ascii="Helvetica" w:eastAsia="Times New Roman" w:hAnsi="Helvetica" w:cs="Helvetica"/>
            <w:color w:val="005EA2"/>
            <w:sz w:val="26"/>
            <w:szCs w:val="26"/>
            <w:u w:val="single"/>
            <w:lang w:eastAsia="it-IT"/>
          </w:rPr>
          <w:t>Scholar</w:t>
        </w:r>
        <w:proofErr w:type="spellEnd"/>
      </w:hyperlink>
      <w:r w:rsidRPr="0067258A">
        <w:rPr>
          <w:rFonts w:ascii="Helvetica" w:eastAsia="Times New Roman" w:hAnsi="Helvetica" w:cs="Helvetica"/>
          <w:color w:val="1B1B1B"/>
          <w:sz w:val="26"/>
          <w:szCs w:val="26"/>
          <w:lang w:eastAsia="it-IT"/>
        </w:rPr>
        <w:t> ]</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 xml:space="preserve">30.Yokohama C., </w:t>
      </w:r>
      <w:proofErr w:type="spellStart"/>
      <w:r w:rsidRPr="0067258A">
        <w:rPr>
          <w:rFonts w:ascii="Helvetica" w:eastAsia="Times New Roman" w:hAnsi="Helvetica" w:cs="Helvetica"/>
          <w:color w:val="1B1B1B"/>
          <w:sz w:val="26"/>
          <w:szCs w:val="26"/>
          <w:lang w:eastAsia="it-IT"/>
        </w:rPr>
        <w:t>Sueyoshi</w:t>
      </w:r>
      <w:proofErr w:type="spellEnd"/>
      <w:r w:rsidRPr="0067258A">
        <w:rPr>
          <w:rFonts w:ascii="Helvetica" w:eastAsia="Times New Roman" w:hAnsi="Helvetica" w:cs="Helvetica"/>
          <w:color w:val="1B1B1B"/>
          <w:sz w:val="26"/>
          <w:szCs w:val="26"/>
          <w:lang w:eastAsia="it-IT"/>
        </w:rPr>
        <w:t xml:space="preserve"> Y., Ema M., </w:t>
      </w:r>
      <w:proofErr w:type="spellStart"/>
      <w:r w:rsidRPr="0067258A">
        <w:rPr>
          <w:rFonts w:ascii="Helvetica" w:eastAsia="Times New Roman" w:hAnsi="Helvetica" w:cs="Helvetica"/>
          <w:color w:val="1B1B1B"/>
          <w:sz w:val="26"/>
          <w:szCs w:val="26"/>
          <w:lang w:eastAsia="it-IT"/>
        </w:rPr>
        <w:t>Takaishi</w:t>
      </w:r>
      <w:proofErr w:type="spellEnd"/>
      <w:r w:rsidRPr="0067258A">
        <w:rPr>
          <w:rFonts w:ascii="Helvetica" w:eastAsia="Times New Roman" w:hAnsi="Helvetica" w:cs="Helvetica"/>
          <w:color w:val="1B1B1B"/>
          <w:sz w:val="26"/>
          <w:szCs w:val="26"/>
          <w:lang w:eastAsia="it-IT"/>
        </w:rPr>
        <w:t xml:space="preserve"> K., </w:t>
      </w:r>
      <w:proofErr w:type="spellStart"/>
      <w:r w:rsidRPr="0067258A">
        <w:rPr>
          <w:rFonts w:ascii="Helvetica" w:eastAsia="Times New Roman" w:hAnsi="Helvetica" w:cs="Helvetica"/>
          <w:color w:val="1B1B1B"/>
          <w:sz w:val="26"/>
          <w:szCs w:val="26"/>
          <w:lang w:eastAsia="it-IT"/>
        </w:rPr>
        <w:t>Hisatomi</w:t>
      </w:r>
      <w:proofErr w:type="spellEnd"/>
      <w:r w:rsidRPr="0067258A">
        <w:rPr>
          <w:rFonts w:ascii="Helvetica" w:eastAsia="Times New Roman" w:hAnsi="Helvetica" w:cs="Helvetica"/>
          <w:color w:val="1B1B1B"/>
          <w:sz w:val="26"/>
          <w:szCs w:val="26"/>
          <w:lang w:eastAsia="it-IT"/>
        </w:rPr>
        <w:t xml:space="preserve"> H. Induzione dello stress ossidativo da parte di farmaci antitumorali in presenza e assenza di cellule. </w:t>
      </w:r>
      <w:proofErr w:type="spellStart"/>
      <w:r w:rsidRPr="0067258A">
        <w:rPr>
          <w:rFonts w:ascii="Helvetica" w:eastAsia="Times New Roman" w:hAnsi="Helvetica" w:cs="Helvetica"/>
          <w:color w:val="1B1B1B"/>
          <w:sz w:val="26"/>
          <w:szCs w:val="26"/>
          <w:lang w:eastAsia="it-IT"/>
        </w:rPr>
        <w:t>Oncol</w:t>
      </w:r>
      <w:proofErr w:type="spellEnd"/>
      <w:r w:rsidRPr="0067258A">
        <w:rPr>
          <w:rFonts w:ascii="Helvetica" w:eastAsia="Times New Roman" w:hAnsi="Helvetica" w:cs="Helvetica"/>
          <w:color w:val="1B1B1B"/>
          <w:sz w:val="26"/>
          <w:szCs w:val="26"/>
          <w:lang w:eastAsia="it-IT"/>
        </w:rPr>
        <w:t xml:space="preserve">. </w:t>
      </w:r>
      <w:proofErr w:type="spellStart"/>
      <w:r w:rsidRPr="0067258A">
        <w:rPr>
          <w:rFonts w:ascii="Helvetica" w:eastAsia="Times New Roman" w:hAnsi="Helvetica" w:cs="Helvetica"/>
          <w:color w:val="1B1B1B"/>
          <w:sz w:val="26"/>
          <w:szCs w:val="26"/>
          <w:lang w:eastAsia="it-IT"/>
        </w:rPr>
        <w:t>Lett</w:t>
      </w:r>
      <w:proofErr w:type="spellEnd"/>
      <w:r w:rsidRPr="0067258A">
        <w:rPr>
          <w:rFonts w:ascii="Helvetica" w:eastAsia="Times New Roman" w:hAnsi="Helvetica" w:cs="Helvetica"/>
          <w:color w:val="1B1B1B"/>
          <w:sz w:val="26"/>
          <w:szCs w:val="26"/>
          <w:lang w:eastAsia="it-IT"/>
        </w:rPr>
        <w:t xml:space="preserve">. 2017;14:6066–6070. </w:t>
      </w:r>
      <w:proofErr w:type="spellStart"/>
      <w:r w:rsidRPr="0067258A">
        <w:rPr>
          <w:rFonts w:ascii="Helvetica" w:eastAsia="Times New Roman" w:hAnsi="Helvetica" w:cs="Helvetica"/>
          <w:color w:val="1B1B1B"/>
          <w:sz w:val="26"/>
          <w:szCs w:val="26"/>
          <w:lang w:eastAsia="it-IT"/>
        </w:rPr>
        <w:t>doi</w:t>
      </w:r>
      <w:proofErr w:type="spellEnd"/>
      <w:r w:rsidRPr="0067258A">
        <w:rPr>
          <w:rFonts w:ascii="Helvetica" w:eastAsia="Times New Roman" w:hAnsi="Helvetica" w:cs="Helvetica"/>
          <w:color w:val="1B1B1B"/>
          <w:sz w:val="26"/>
          <w:szCs w:val="26"/>
          <w:lang w:eastAsia="it-IT"/>
        </w:rPr>
        <w:t>: 10.3892/ol.2017.6931. [ </w:t>
      </w:r>
      <w:hyperlink r:id="rId177" w:tgtFrame="_blank" w:history="1">
        <w:r w:rsidRPr="0067258A">
          <w:rPr>
            <w:rFonts w:ascii="Helvetica" w:eastAsia="Times New Roman" w:hAnsi="Helvetica" w:cs="Helvetica"/>
            <w:color w:val="005EA2"/>
            <w:sz w:val="26"/>
            <w:szCs w:val="26"/>
            <w:u w:val="single"/>
            <w:lang w:eastAsia="it-IT"/>
          </w:rPr>
          <w:t>DOI</w:t>
        </w:r>
      </w:hyperlink>
      <w:r w:rsidRPr="0067258A">
        <w:rPr>
          <w:rFonts w:ascii="Helvetica" w:eastAsia="Times New Roman" w:hAnsi="Helvetica" w:cs="Helvetica"/>
          <w:color w:val="1B1B1B"/>
          <w:sz w:val="26"/>
          <w:szCs w:val="26"/>
          <w:lang w:eastAsia="it-IT"/>
        </w:rPr>
        <w:t> ] [ </w:t>
      </w:r>
      <w:hyperlink r:id="rId178" w:history="1">
        <w:r w:rsidRPr="0067258A">
          <w:rPr>
            <w:rFonts w:ascii="Helvetica" w:eastAsia="Times New Roman" w:hAnsi="Helvetica" w:cs="Helvetica"/>
            <w:color w:val="005EA2"/>
            <w:sz w:val="26"/>
            <w:szCs w:val="26"/>
            <w:u w:val="single"/>
            <w:lang w:eastAsia="it-IT"/>
          </w:rPr>
          <w:t>Articolo gratuito PMC</w:t>
        </w:r>
      </w:hyperlink>
      <w:r w:rsidRPr="0067258A">
        <w:rPr>
          <w:rFonts w:ascii="Helvetica" w:eastAsia="Times New Roman" w:hAnsi="Helvetica" w:cs="Helvetica"/>
          <w:color w:val="1B1B1B"/>
          <w:sz w:val="26"/>
          <w:szCs w:val="26"/>
          <w:lang w:eastAsia="it-IT"/>
        </w:rPr>
        <w:t> ] [ </w:t>
      </w:r>
      <w:proofErr w:type="spellStart"/>
      <w:r w:rsidRPr="0067258A">
        <w:rPr>
          <w:rFonts w:ascii="Helvetica" w:eastAsia="Times New Roman" w:hAnsi="Helvetica" w:cs="Helvetica"/>
          <w:color w:val="1B1B1B"/>
          <w:sz w:val="26"/>
          <w:szCs w:val="26"/>
          <w:lang w:eastAsia="it-IT"/>
        </w:rPr>
        <w:fldChar w:fldCharType="begin"/>
      </w:r>
      <w:r w:rsidRPr="0067258A">
        <w:rPr>
          <w:rFonts w:ascii="Helvetica" w:eastAsia="Times New Roman" w:hAnsi="Helvetica" w:cs="Helvetica"/>
          <w:color w:val="1B1B1B"/>
          <w:sz w:val="26"/>
          <w:szCs w:val="26"/>
          <w:lang w:eastAsia="it-IT"/>
        </w:rPr>
        <w:instrText xml:space="preserve"> HYPERLINK "https://pubmed.ncbi.nlm.nih.gov/29113247/" </w:instrText>
      </w:r>
      <w:r w:rsidRPr="0067258A">
        <w:rPr>
          <w:rFonts w:ascii="Helvetica" w:eastAsia="Times New Roman" w:hAnsi="Helvetica" w:cs="Helvetica"/>
          <w:color w:val="1B1B1B"/>
          <w:sz w:val="26"/>
          <w:szCs w:val="26"/>
          <w:lang w:eastAsia="it-IT"/>
        </w:rPr>
        <w:fldChar w:fldCharType="separate"/>
      </w:r>
      <w:r w:rsidRPr="0067258A">
        <w:rPr>
          <w:rFonts w:ascii="Helvetica" w:eastAsia="Times New Roman" w:hAnsi="Helvetica" w:cs="Helvetica"/>
          <w:color w:val="005EA2"/>
          <w:sz w:val="26"/>
          <w:szCs w:val="26"/>
          <w:u w:val="single"/>
          <w:lang w:eastAsia="it-IT"/>
        </w:rPr>
        <w:t>PubMed</w:t>
      </w:r>
      <w:proofErr w:type="spellEnd"/>
      <w:r w:rsidRPr="0067258A">
        <w:rPr>
          <w:rFonts w:ascii="Helvetica" w:eastAsia="Times New Roman" w:hAnsi="Helvetica" w:cs="Helvetica"/>
          <w:color w:val="1B1B1B"/>
          <w:sz w:val="26"/>
          <w:szCs w:val="26"/>
          <w:lang w:eastAsia="it-IT"/>
        </w:rPr>
        <w:fldChar w:fldCharType="end"/>
      </w:r>
      <w:r w:rsidRPr="0067258A">
        <w:rPr>
          <w:rFonts w:ascii="Helvetica" w:eastAsia="Times New Roman" w:hAnsi="Helvetica" w:cs="Helvetica"/>
          <w:color w:val="1B1B1B"/>
          <w:sz w:val="26"/>
          <w:szCs w:val="26"/>
          <w:lang w:eastAsia="it-IT"/>
        </w:rPr>
        <w:t> ] [ </w:t>
      </w:r>
      <w:hyperlink r:id="rId179" w:tgtFrame="_blank" w:history="1">
        <w:r w:rsidRPr="0067258A">
          <w:rPr>
            <w:rFonts w:ascii="Helvetica" w:eastAsia="Times New Roman" w:hAnsi="Helvetica" w:cs="Helvetica"/>
            <w:color w:val="005EA2"/>
            <w:sz w:val="26"/>
            <w:szCs w:val="26"/>
            <w:u w:val="single"/>
            <w:lang w:eastAsia="it-IT"/>
          </w:rPr>
          <w:t xml:space="preserve">Google </w:t>
        </w:r>
        <w:proofErr w:type="spellStart"/>
        <w:r w:rsidRPr="0067258A">
          <w:rPr>
            <w:rFonts w:ascii="Helvetica" w:eastAsia="Times New Roman" w:hAnsi="Helvetica" w:cs="Helvetica"/>
            <w:color w:val="005EA2"/>
            <w:sz w:val="26"/>
            <w:szCs w:val="26"/>
            <w:u w:val="single"/>
            <w:lang w:eastAsia="it-IT"/>
          </w:rPr>
          <w:t>Scholar</w:t>
        </w:r>
        <w:proofErr w:type="spellEnd"/>
      </w:hyperlink>
      <w:r w:rsidRPr="0067258A">
        <w:rPr>
          <w:rFonts w:ascii="Helvetica" w:eastAsia="Times New Roman" w:hAnsi="Helvetica" w:cs="Helvetica"/>
          <w:color w:val="1B1B1B"/>
          <w:sz w:val="26"/>
          <w:szCs w:val="26"/>
          <w:lang w:eastAsia="it-IT"/>
        </w:rPr>
        <w:t> ]</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 xml:space="preserve">31.Toniolo G., </w:t>
      </w:r>
      <w:proofErr w:type="spellStart"/>
      <w:r w:rsidRPr="0067258A">
        <w:rPr>
          <w:rFonts w:ascii="Helvetica" w:eastAsia="Times New Roman" w:hAnsi="Helvetica" w:cs="Helvetica"/>
          <w:color w:val="1B1B1B"/>
          <w:sz w:val="26"/>
          <w:szCs w:val="26"/>
          <w:lang w:eastAsia="it-IT"/>
        </w:rPr>
        <w:t>Louka</w:t>
      </w:r>
      <w:proofErr w:type="spellEnd"/>
      <w:r w:rsidRPr="0067258A">
        <w:rPr>
          <w:rFonts w:ascii="Helvetica" w:eastAsia="Times New Roman" w:hAnsi="Helvetica" w:cs="Helvetica"/>
          <w:color w:val="1B1B1B"/>
          <w:sz w:val="26"/>
          <w:szCs w:val="26"/>
          <w:lang w:eastAsia="it-IT"/>
        </w:rPr>
        <w:t xml:space="preserve"> M., </w:t>
      </w:r>
      <w:proofErr w:type="spellStart"/>
      <w:r w:rsidRPr="0067258A">
        <w:rPr>
          <w:rFonts w:ascii="Helvetica" w:eastAsia="Times New Roman" w:hAnsi="Helvetica" w:cs="Helvetica"/>
          <w:color w:val="1B1B1B"/>
          <w:sz w:val="26"/>
          <w:szCs w:val="26"/>
          <w:lang w:eastAsia="it-IT"/>
        </w:rPr>
        <w:t>Menounou</w:t>
      </w:r>
      <w:proofErr w:type="spellEnd"/>
      <w:r w:rsidRPr="0067258A">
        <w:rPr>
          <w:rFonts w:ascii="Helvetica" w:eastAsia="Times New Roman" w:hAnsi="Helvetica" w:cs="Helvetica"/>
          <w:color w:val="1B1B1B"/>
          <w:sz w:val="26"/>
          <w:szCs w:val="26"/>
          <w:lang w:eastAsia="it-IT"/>
        </w:rPr>
        <w:t xml:space="preserve"> G., </w:t>
      </w:r>
      <w:proofErr w:type="spellStart"/>
      <w:r w:rsidRPr="0067258A">
        <w:rPr>
          <w:rFonts w:ascii="Helvetica" w:eastAsia="Times New Roman" w:hAnsi="Helvetica" w:cs="Helvetica"/>
          <w:color w:val="1B1B1B"/>
          <w:sz w:val="26"/>
          <w:szCs w:val="26"/>
          <w:lang w:eastAsia="it-IT"/>
        </w:rPr>
        <w:t>Fantoni</w:t>
      </w:r>
      <w:proofErr w:type="spellEnd"/>
      <w:r w:rsidRPr="0067258A">
        <w:rPr>
          <w:rFonts w:ascii="Helvetica" w:eastAsia="Times New Roman" w:hAnsi="Helvetica" w:cs="Helvetica"/>
          <w:color w:val="1B1B1B"/>
          <w:sz w:val="26"/>
          <w:szCs w:val="26"/>
          <w:lang w:eastAsia="it-IT"/>
        </w:rPr>
        <w:t xml:space="preserve"> NZ, </w:t>
      </w:r>
      <w:proofErr w:type="spellStart"/>
      <w:r w:rsidRPr="0067258A">
        <w:rPr>
          <w:rFonts w:ascii="Helvetica" w:eastAsia="Times New Roman" w:hAnsi="Helvetica" w:cs="Helvetica"/>
          <w:color w:val="1B1B1B"/>
          <w:sz w:val="26"/>
          <w:szCs w:val="26"/>
          <w:lang w:eastAsia="it-IT"/>
        </w:rPr>
        <w:t>Mitrikas</w:t>
      </w:r>
      <w:proofErr w:type="spellEnd"/>
      <w:r w:rsidRPr="0067258A">
        <w:rPr>
          <w:rFonts w:ascii="Helvetica" w:eastAsia="Times New Roman" w:hAnsi="Helvetica" w:cs="Helvetica"/>
          <w:color w:val="1B1B1B"/>
          <w:sz w:val="26"/>
          <w:szCs w:val="26"/>
          <w:lang w:eastAsia="it-IT"/>
        </w:rPr>
        <w:t xml:space="preserve"> G., </w:t>
      </w:r>
      <w:proofErr w:type="spellStart"/>
      <w:r w:rsidRPr="0067258A">
        <w:rPr>
          <w:rFonts w:ascii="Helvetica" w:eastAsia="Times New Roman" w:hAnsi="Helvetica" w:cs="Helvetica"/>
          <w:color w:val="1B1B1B"/>
          <w:sz w:val="26"/>
          <w:szCs w:val="26"/>
          <w:lang w:eastAsia="it-IT"/>
        </w:rPr>
        <w:t>Efthimiadou</w:t>
      </w:r>
      <w:proofErr w:type="spellEnd"/>
      <w:r w:rsidRPr="0067258A">
        <w:rPr>
          <w:rFonts w:ascii="Helvetica" w:eastAsia="Times New Roman" w:hAnsi="Helvetica" w:cs="Helvetica"/>
          <w:color w:val="1B1B1B"/>
          <w:sz w:val="26"/>
          <w:szCs w:val="26"/>
          <w:lang w:eastAsia="it-IT"/>
        </w:rPr>
        <w:t xml:space="preserve"> EK, Masi A., Bortolotti M., Polito L., Bolognesi A., et al. [Cu(TPMA)(</w:t>
      </w:r>
      <w:proofErr w:type="spellStart"/>
      <w:r w:rsidRPr="0067258A">
        <w:rPr>
          <w:rFonts w:ascii="Helvetica" w:eastAsia="Times New Roman" w:hAnsi="Helvetica" w:cs="Helvetica"/>
          <w:color w:val="1B1B1B"/>
          <w:sz w:val="26"/>
          <w:szCs w:val="26"/>
          <w:lang w:eastAsia="it-IT"/>
        </w:rPr>
        <w:t>Phen</w:t>
      </w:r>
      <w:proofErr w:type="spellEnd"/>
      <w:r w:rsidRPr="0067258A">
        <w:rPr>
          <w:rFonts w:ascii="Helvetica" w:eastAsia="Times New Roman" w:hAnsi="Helvetica" w:cs="Helvetica"/>
          <w:color w:val="1B1B1B"/>
          <w:sz w:val="26"/>
          <w:szCs w:val="26"/>
          <w:lang w:eastAsia="it-IT"/>
        </w:rPr>
        <w:t xml:space="preserve">)](ClO4)2: Rilascio di </w:t>
      </w:r>
      <w:proofErr w:type="spellStart"/>
      <w:r w:rsidRPr="0067258A">
        <w:rPr>
          <w:rFonts w:ascii="Helvetica" w:eastAsia="Times New Roman" w:hAnsi="Helvetica" w:cs="Helvetica"/>
          <w:color w:val="1B1B1B"/>
          <w:sz w:val="26"/>
          <w:szCs w:val="26"/>
          <w:lang w:eastAsia="it-IT"/>
        </w:rPr>
        <w:t>nanocontenitori</w:t>
      </w:r>
      <w:proofErr w:type="spellEnd"/>
      <w:r w:rsidRPr="0067258A">
        <w:rPr>
          <w:rFonts w:ascii="Helvetica" w:eastAsia="Times New Roman" w:hAnsi="Helvetica" w:cs="Helvetica"/>
          <w:color w:val="1B1B1B"/>
          <w:sz w:val="26"/>
          <w:szCs w:val="26"/>
          <w:lang w:eastAsia="it-IT"/>
        </w:rPr>
        <w:t xml:space="preserve"> di </w:t>
      </w:r>
      <w:proofErr w:type="spellStart"/>
      <w:r w:rsidRPr="0067258A">
        <w:rPr>
          <w:rFonts w:ascii="Helvetica" w:eastAsia="Times New Roman" w:hAnsi="Helvetica" w:cs="Helvetica"/>
          <w:color w:val="1B1B1B"/>
          <w:sz w:val="26"/>
          <w:szCs w:val="26"/>
          <w:lang w:eastAsia="it-IT"/>
        </w:rPr>
        <w:t>metallofarmaci</w:t>
      </w:r>
      <w:proofErr w:type="spellEnd"/>
      <w:r w:rsidRPr="0067258A">
        <w:rPr>
          <w:rFonts w:ascii="Helvetica" w:eastAsia="Times New Roman" w:hAnsi="Helvetica" w:cs="Helvetica"/>
          <w:color w:val="1B1B1B"/>
          <w:sz w:val="26"/>
          <w:szCs w:val="26"/>
          <w:lang w:eastAsia="it-IT"/>
        </w:rPr>
        <w:t xml:space="preserve"> e </w:t>
      </w:r>
      <w:proofErr w:type="spellStart"/>
      <w:r w:rsidRPr="0067258A">
        <w:rPr>
          <w:rFonts w:ascii="Helvetica" w:eastAsia="Times New Roman" w:hAnsi="Helvetica" w:cs="Helvetica"/>
          <w:color w:val="1B1B1B"/>
          <w:sz w:val="26"/>
          <w:szCs w:val="26"/>
          <w:lang w:eastAsia="it-IT"/>
        </w:rPr>
        <w:t>lipidomica</w:t>
      </w:r>
      <w:proofErr w:type="spellEnd"/>
      <w:r w:rsidRPr="0067258A">
        <w:rPr>
          <w:rFonts w:ascii="Helvetica" w:eastAsia="Times New Roman" w:hAnsi="Helvetica" w:cs="Helvetica"/>
          <w:color w:val="1B1B1B"/>
          <w:sz w:val="26"/>
          <w:szCs w:val="26"/>
          <w:lang w:eastAsia="it-IT"/>
        </w:rPr>
        <w:t xml:space="preserve"> di membrana di una linea cellulare di neuroblastoma accoppiata a un modello </w:t>
      </w:r>
      <w:proofErr w:type="spellStart"/>
      <w:r w:rsidRPr="0067258A">
        <w:rPr>
          <w:rFonts w:ascii="Helvetica" w:eastAsia="Times New Roman" w:hAnsi="Helvetica" w:cs="Helvetica"/>
          <w:color w:val="1B1B1B"/>
          <w:sz w:val="26"/>
          <w:szCs w:val="26"/>
          <w:lang w:eastAsia="it-IT"/>
        </w:rPr>
        <w:t>biomimetico</w:t>
      </w:r>
      <w:proofErr w:type="spellEnd"/>
      <w:r w:rsidRPr="0067258A">
        <w:rPr>
          <w:rFonts w:ascii="Helvetica" w:eastAsia="Times New Roman" w:hAnsi="Helvetica" w:cs="Helvetica"/>
          <w:color w:val="1B1B1B"/>
          <w:sz w:val="26"/>
          <w:szCs w:val="26"/>
          <w:lang w:eastAsia="it-IT"/>
        </w:rPr>
        <w:t xml:space="preserve"> di liposomi focalizzato sulla reattività degli acidi grassi. ACS Omega. 2018;3:15952–15965. </w:t>
      </w:r>
      <w:proofErr w:type="spellStart"/>
      <w:r w:rsidRPr="0067258A">
        <w:rPr>
          <w:rFonts w:ascii="Helvetica" w:eastAsia="Times New Roman" w:hAnsi="Helvetica" w:cs="Helvetica"/>
          <w:color w:val="1B1B1B"/>
          <w:sz w:val="26"/>
          <w:szCs w:val="26"/>
          <w:lang w:eastAsia="it-IT"/>
        </w:rPr>
        <w:t>doi</w:t>
      </w:r>
      <w:proofErr w:type="spellEnd"/>
      <w:r w:rsidRPr="0067258A">
        <w:rPr>
          <w:rFonts w:ascii="Helvetica" w:eastAsia="Times New Roman" w:hAnsi="Helvetica" w:cs="Helvetica"/>
          <w:color w:val="1B1B1B"/>
          <w:sz w:val="26"/>
          <w:szCs w:val="26"/>
          <w:lang w:eastAsia="it-IT"/>
        </w:rPr>
        <w:t>: 10.1021/acsomega.8b02526. [ </w:t>
      </w:r>
      <w:hyperlink r:id="rId180" w:tgtFrame="_blank" w:history="1">
        <w:r w:rsidRPr="0067258A">
          <w:rPr>
            <w:rFonts w:ascii="Helvetica" w:eastAsia="Times New Roman" w:hAnsi="Helvetica" w:cs="Helvetica"/>
            <w:color w:val="005EA2"/>
            <w:sz w:val="26"/>
            <w:szCs w:val="26"/>
            <w:u w:val="single"/>
            <w:lang w:eastAsia="it-IT"/>
          </w:rPr>
          <w:t>DOI</w:t>
        </w:r>
      </w:hyperlink>
      <w:r w:rsidRPr="0067258A">
        <w:rPr>
          <w:rFonts w:ascii="Helvetica" w:eastAsia="Times New Roman" w:hAnsi="Helvetica" w:cs="Helvetica"/>
          <w:color w:val="1B1B1B"/>
          <w:sz w:val="26"/>
          <w:szCs w:val="26"/>
          <w:lang w:eastAsia="it-IT"/>
        </w:rPr>
        <w:t> ] [ </w:t>
      </w:r>
      <w:hyperlink r:id="rId181" w:history="1">
        <w:r w:rsidRPr="0067258A">
          <w:rPr>
            <w:rFonts w:ascii="Helvetica" w:eastAsia="Times New Roman" w:hAnsi="Helvetica" w:cs="Helvetica"/>
            <w:color w:val="005EA2"/>
            <w:sz w:val="26"/>
            <w:szCs w:val="26"/>
            <w:u w:val="single"/>
            <w:lang w:eastAsia="it-IT"/>
          </w:rPr>
          <w:t>Articolo gratuito PMC</w:t>
        </w:r>
      </w:hyperlink>
      <w:r w:rsidRPr="0067258A">
        <w:rPr>
          <w:rFonts w:ascii="Helvetica" w:eastAsia="Times New Roman" w:hAnsi="Helvetica" w:cs="Helvetica"/>
          <w:color w:val="1B1B1B"/>
          <w:sz w:val="26"/>
          <w:szCs w:val="26"/>
          <w:lang w:eastAsia="it-IT"/>
        </w:rPr>
        <w:t> ] [ </w:t>
      </w:r>
      <w:proofErr w:type="spellStart"/>
      <w:r w:rsidRPr="0067258A">
        <w:rPr>
          <w:rFonts w:ascii="Helvetica" w:eastAsia="Times New Roman" w:hAnsi="Helvetica" w:cs="Helvetica"/>
          <w:color w:val="1B1B1B"/>
          <w:sz w:val="26"/>
          <w:szCs w:val="26"/>
          <w:lang w:eastAsia="it-IT"/>
        </w:rPr>
        <w:fldChar w:fldCharType="begin"/>
      </w:r>
      <w:r w:rsidRPr="0067258A">
        <w:rPr>
          <w:rFonts w:ascii="Helvetica" w:eastAsia="Times New Roman" w:hAnsi="Helvetica" w:cs="Helvetica"/>
          <w:color w:val="1B1B1B"/>
          <w:sz w:val="26"/>
          <w:szCs w:val="26"/>
          <w:lang w:eastAsia="it-IT"/>
        </w:rPr>
        <w:instrText xml:space="preserve"> HYPERLINK "https://pubmed.ncbi.nlm.nih.gov/30556020/" </w:instrText>
      </w:r>
      <w:r w:rsidRPr="0067258A">
        <w:rPr>
          <w:rFonts w:ascii="Helvetica" w:eastAsia="Times New Roman" w:hAnsi="Helvetica" w:cs="Helvetica"/>
          <w:color w:val="1B1B1B"/>
          <w:sz w:val="26"/>
          <w:szCs w:val="26"/>
          <w:lang w:eastAsia="it-IT"/>
        </w:rPr>
        <w:fldChar w:fldCharType="separate"/>
      </w:r>
      <w:r w:rsidRPr="0067258A">
        <w:rPr>
          <w:rFonts w:ascii="Helvetica" w:eastAsia="Times New Roman" w:hAnsi="Helvetica" w:cs="Helvetica"/>
          <w:color w:val="005EA2"/>
          <w:sz w:val="26"/>
          <w:szCs w:val="26"/>
          <w:u w:val="single"/>
          <w:lang w:eastAsia="it-IT"/>
        </w:rPr>
        <w:t>PubMed</w:t>
      </w:r>
      <w:proofErr w:type="spellEnd"/>
      <w:r w:rsidRPr="0067258A">
        <w:rPr>
          <w:rFonts w:ascii="Helvetica" w:eastAsia="Times New Roman" w:hAnsi="Helvetica" w:cs="Helvetica"/>
          <w:color w:val="1B1B1B"/>
          <w:sz w:val="26"/>
          <w:szCs w:val="26"/>
          <w:lang w:eastAsia="it-IT"/>
        </w:rPr>
        <w:fldChar w:fldCharType="end"/>
      </w:r>
      <w:r w:rsidRPr="0067258A">
        <w:rPr>
          <w:rFonts w:ascii="Helvetica" w:eastAsia="Times New Roman" w:hAnsi="Helvetica" w:cs="Helvetica"/>
          <w:color w:val="1B1B1B"/>
          <w:sz w:val="26"/>
          <w:szCs w:val="26"/>
          <w:lang w:eastAsia="it-IT"/>
        </w:rPr>
        <w:t> ] [ </w:t>
      </w:r>
      <w:hyperlink r:id="rId182" w:tgtFrame="_blank" w:history="1">
        <w:r w:rsidRPr="0067258A">
          <w:rPr>
            <w:rFonts w:ascii="Helvetica" w:eastAsia="Times New Roman" w:hAnsi="Helvetica" w:cs="Helvetica"/>
            <w:color w:val="005EA2"/>
            <w:sz w:val="26"/>
            <w:szCs w:val="26"/>
            <w:u w:val="single"/>
            <w:lang w:eastAsia="it-IT"/>
          </w:rPr>
          <w:t xml:space="preserve">Google </w:t>
        </w:r>
        <w:proofErr w:type="spellStart"/>
        <w:r w:rsidRPr="0067258A">
          <w:rPr>
            <w:rFonts w:ascii="Helvetica" w:eastAsia="Times New Roman" w:hAnsi="Helvetica" w:cs="Helvetica"/>
            <w:color w:val="005EA2"/>
            <w:sz w:val="26"/>
            <w:szCs w:val="26"/>
            <w:u w:val="single"/>
            <w:lang w:eastAsia="it-IT"/>
          </w:rPr>
          <w:t>Scholar</w:t>
        </w:r>
        <w:proofErr w:type="spellEnd"/>
      </w:hyperlink>
      <w:r w:rsidRPr="0067258A">
        <w:rPr>
          <w:rFonts w:ascii="Helvetica" w:eastAsia="Times New Roman" w:hAnsi="Helvetica" w:cs="Helvetica"/>
          <w:color w:val="1B1B1B"/>
          <w:sz w:val="26"/>
          <w:szCs w:val="26"/>
          <w:lang w:eastAsia="it-IT"/>
        </w:rPr>
        <w:t> ]</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 xml:space="preserve">32.Jomova K., </w:t>
      </w:r>
      <w:proofErr w:type="spellStart"/>
      <w:r w:rsidRPr="0067258A">
        <w:rPr>
          <w:rFonts w:ascii="Helvetica" w:eastAsia="Times New Roman" w:hAnsi="Helvetica" w:cs="Helvetica"/>
          <w:color w:val="1B1B1B"/>
          <w:sz w:val="26"/>
          <w:szCs w:val="26"/>
          <w:lang w:eastAsia="it-IT"/>
        </w:rPr>
        <w:t>Valko</w:t>
      </w:r>
      <w:proofErr w:type="spellEnd"/>
      <w:r w:rsidRPr="0067258A">
        <w:rPr>
          <w:rFonts w:ascii="Helvetica" w:eastAsia="Times New Roman" w:hAnsi="Helvetica" w:cs="Helvetica"/>
          <w:color w:val="1B1B1B"/>
          <w:sz w:val="26"/>
          <w:szCs w:val="26"/>
          <w:lang w:eastAsia="it-IT"/>
        </w:rPr>
        <w:t xml:space="preserve"> M. Progressi nello stress ossidativo indotto dai metalli e nelle malattie umane. Tossicologia. 2011;283:65–87. </w:t>
      </w:r>
      <w:proofErr w:type="spellStart"/>
      <w:r w:rsidRPr="0067258A">
        <w:rPr>
          <w:rFonts w:ascii="Helvetica" w:eastAsia="Times New Roman" w:hAnsi="Helvetica" w:cs="Helvetica"/>
          <w:color w:val="1B1B1B"/>
          <w:sz w:val="26"/>
          <w:szCs w:val="26"/>
          <w:lang w:eastAsia="it-IT"/>
        </w:rPr>
        <w:t>doi</w:t>
      </w:r>
      <w:proofErr w:type="spellEnd"/>
      <w:r w:rsidRPr="0067258A">
        <w:rPr>
          <w:rFonts w:ascii="Helvetica" w:eastAsia="Times New Roman" w:hAnsi="Helvetica" w:cs="Helvetica"/>
          <w:color w:val="1B1B1B"/>
          <w:sz w:val="26"/>
          <w:szCs w:val="26"/>
          <w:lang w:eastAsia="it-IT"/>
        </w:rPr>
        <w:t>: 10.1016/j.tox.2011.03.001. [ </w:t>
      </w:r>
      <w:hyperlink r:id="rId183" w:tgtFrame="_blank" w:history="1">
        <w:r w:rsidRPr="0067258A">
          <w:rPr>
            <w:rFonts w:ascii="Helvetica" w:eastAsia="Times New Roman" w:hAnsi="Helvetica" w:cs="Helvetica"/>
            <w:color w:val="005EA2"/>
            <w:sz w:val="26"/>
            <w:szCs w:val="26"/>
            <w:u w:val="single"/>
            <w:lang w:eastAsia="it-IT"/>
          </w:rPr>
          <w:t>DOI</w:t>
        </w:r>
      </w:hyperlink>
      <w:r w:rsidRPr="0067258A">
        <w:rPr>
          <w:rFonts w:ascii="Helvetica" w:eastAsia="Times New Roman" w:hAnsi="Helvetica" w:cs="Helvetica"/>
          <w:color w:val="1B1B1B"/>
          <w:sz w:val="26"/>
          <w:szCs w:val="26"/>
          <w:lang w:eastAsia="it-IT"/>
        </w:rPr>
        <w:t> ] [ </w:t>
      </w:r>
      <w:proofErr w:type="spellStart"/>
      <w:r w:rsidRPr="0067258A">
        <w:rPr>
          <w:rFonts w:ascii="Helvetica" w:eastAsia="Times New Roman" w:hAnsi="Helvetica" w:cs="Helvetica"/>
          <w:color w:val="1B1B1B"/>
          <w:sz w:val="26"/>
          <w:szCs w:val="26"/>
          <w:lang w:eastAsia="it-IT"/>
        </w:rPr>
        <w:fldChar w:fldCharType="begin"/>
      </w:r>
      <w:r w:rsidRPr="0067258A">
        <w:rPr>
          <w:rFonts w:ascii="Helvetica" w:eastAsia="Times New Roman" w:hAnsi="Helvetica" w:cs="Helvetica"/>
          <w:color w:val="1B1B1B"/>
          <w:sz w:val="26"/>
          <w:szCs w:val="26"/>
          <w:lang w:eastAsia="it-IT"/>
        </w:rPr>
        <w:instrText xml:space="preserve"> HYPERLINK "https://pubmed.ncbi.nlm.nih.gov/21414382/" </w:instrText>
      </w:r>
      <w:r w:rsidRPr="0067258A">
        <w:rPr>
          <w:rFonts w:ascii="Helvetica" w:eastAsia="Times New Roman" w:hAnsi="Helvetica" w:cs="Helvetica"/>
          <w:color w:val="1B1B1B"/>
          <w:sz w:val="26"/>
          <w:szCs w:val="26"/>
          <w:lang w:eastAsia="it-IT"/>
        </w:rPr>
        <w:fldChar w:fldCharType="separate"/>
      </w:r>
      <w:r w:rsidRPr="0067258A">
        <w:rPr>
          <w:rFonts w:ascii="Helvetica" w:eastAsia="Times New Roman" w:hAnsi="Helvetica" w:cs="Helvetica"/>
          <w:color w:val="005EA2"/>
          <w:sz w:val="26"/>
          <w:szCs w:val="26"/>
          <w:u w:val="single"/>
          <w:lang w:eastAsia="it-IT"/>
        </w:rPr>
        <w:t>PubMed</w:t>
      </w:r>
      <w:proofErr w:type="spellEnd"/>
      <w:r w:rsidRPr="0067258A">
        <w:rPr>
          <w:rFonts w:ascii="Helvetica" w:eastAsia="Times New Roman" w:hAnsi="Helvetica" w:cs="Helvetica"/>
          <w:color w:val="1B1B1B"/>
          <w:sz w:val="26"/>
          <w:szCs w:val="26"/>
          <w:lang w:eastAsia="it-IT"/>
        </w:rPr>
        <w:fldChar w:fldCharType="end"/>
      </w:r>
      <w:r w:rsidRPr="0067258A">
        <w:rPr>
          <w:rFonts w:ascii="Helvetica" w:eastAsia="Times New Roman" w:hAnsi="Helvetica" w:cs="Helvetica"/>
          <w:color w:val="1B1B1B"/>
          <w:sz w:val="26"/>
          <w:szCs w:val="26"/>
          <w:lang w:eastAsia="it-IT"/>
        </w:rPr>
        <w:t> ] [ </w:t>
      </w:r>
      <w:hyperlink r:id="rId184" w:tgtFrame="_blank" w:history="1">
        <w:r w:rsidRPr="0067258A">
          <w:rPr>
            <w:rFonts w:ascii="Helvetica" w:eastAsia="Times New Roman" w:hAnsi="Helvetica" w:cs="Helvetica"/>
            <w:color w:val="005EA2"/>
            <w:sz w:val="26"/>
            <w:szCs w:val="26"/>
            <w:u w:val="single"/>
            <w:lang w:eastAsia="it-IT"/>
          </w:rPr>
          <w:t xml:space="preserve">Google </w:t>
        </w:r>
        <w:proofErr w:type="spellStart"/>
        <w:r w:rsidRPr="0067258A">
          <w:rPr>
            <w:rFonts w:ascii="Helvetica" w:eastAsia="Times New Roman" w:hAnsi="Helvetica" w:cs="Helvetica"/>
            <w:color w:val="005EA2"/>
            <w:sz w:val="26"/>
            <w:szCs w:val="26"/>
            <w:u w:val="single"/>
            <w:lang w:eastAsia="it-IT"/>
          </w:rPr>
          <w:t>Scholar</w:t>
        </w:r>
        <w:proofErr w:type="spellEnd"/>
      </w:hyperlink>
      <w:r w:rsidRPr="0067258A">
        <w:rPr>
          <w:rFonts w:ascii="Helvetica" w:eastAsia="Times New Roman" w:hAnsi="Helvetica" w:cs="Helvetica"/>
          <w:color w:val="1B1B1B"/>
          <w:sz w:val="26"/>
          <w:szCs w:val="26"/>
          <w:lang w:eastAsia="it-IT"/>
        </w:rPr>
        <w:t> ]</w:t>
      </w:r>
    </w:p>
    <w:p w:rsidR="0067258A" w:rsidRPr="0067258A" w:rsidRDefault="0067258A" w:rsidP="0067258A">
      <w:pPr>
        <w:numPr>
          <w:ilvl w:val="0"/>
          <w:numId w:val="2"/>
        </w:numPr>
        <w:spacing w:before="225" w:after="100" w:afterAutospacing="1" w:line="240" w:lineRule="auto"/>
        <w:ind w:left="-540"/>
        <w:rPr>
          <w:rFonts w:ascii="Helvetica" w:eastAsia="Times New Roman" w:hAnsi="Helvetica" w:cs="Helvetica"/>
          <w:color w:val="1B1B1B"/>
          <w:sz w:val="26"/>
          <w:szCs w:val="26"/>
          <w:lang w:eastAsia="it-IT"/>
        </w:rPr>
      </w:pPr>
      <w:r w:rsidRPr="0067258A">
        <w:rPr>
          <w:rFonts w:ascii="Helvetica" w:eastAsia="Times New Roman" w:hAnsi="Helvetica" w:cs="Helvetica"/>
          <w:color w:val="1B1B1B"/>
          <w:sz w:val="26"/>
          <w:szCs w:val="26"/>
          <w:lang w:eastAsia="it-IT"/>
        </w:rPr>
        <w:t xml:space="preserve">33.Böttger R., </w:t>
      </w:r>
      <w:proofErr w:type="spellStart"/>
      <w:r w:rsidRPr="0067258A">
        <w:rPr>
          <w:rFonts w:ascii="Helvetica" w:eastAsia="Times New Roman" w:hAnsi="Helvetica" w:cs="Helvetica"/>
          <w:color w:val="1B1B1B"/>
          <w:sz w:val="26"/>
          <w:szCs w:val="26"/>
          <w:lang w:eastAsia="it-IT"/>
        </w:rPr>
        <w:t>Hoffmann</w:t>
      </w:r>
      <w:proofErr w:type="spellEnd"/>
      <w:r w:rsidRPr="0067258A">
        <w:rPr>
          <w:rFonts w:ascii="Helvetica" w:eastAsia="Times New Roman" w:hAnsi="Helvetica" w:cs="Helvetica"/>
          <w:color w:val="1B1B1B"/>
          <w:sz w:val="26"/>
          <w:szCs w:val="26"/>
          <w:lang w:eastAsia="it-IT"/>
        </w:rPr>
        <w:t xml:space="preserve"> R., </w:t>
      </w:r>
      <w:proofErr w:type="spellStart"/>
      <w:r w:rsidRPr="0067258A">
        <w:rPr>
          <w:rFonts w:ascii="Helvetica" w:eastAsia="Times New Roman" w:hAnsi="Helvetica" w:cs="Helvetica"/>
          <w:color w:val="1B1B1B"/>
          <w:sz w:val="26"/>
          <w:szCs w:val="26"/>
          <w:lang w:eastAsia="it-IT"/>
        </w:rPr>
        <w:t>Knappe</w:t>
      </w:r>
      <w:proofErr w:type="spellEnd"/>
      <w:r w:rsidRPr="0067258A">
        <w:rPr>
          <w:rFonts w:ascii="Helvetica" w:eastAsia="Times New Roman" w:hAnsi="Helvetica" w:cs="Helvetica"/>
          <w:color w:val="1B1B1B"/>
          <w:sz w:val="26"/>
          <w:szCs w:val="26"/>
          <w:lang w:eastAsia="it-IT"/>
        </w:rPr>
        <w:t xml:space="preserve"> D. Stabilità differenziale di peptidi terapeutici con diversi siti di scissione proteolitica nel sangue, nel plasma e nel siero. </w:t>
      </w:r>
      <w:proofErr w:type="spellStart"/>
      <w:r w:rsidRPr="0067258A">
        <w:rPr>
          <w:rFonts w:ascii="Helvetica" w:eastAsia="Times New Roman" w:hAnsi="Helvetica" w:cs="Helvetica"/>
          <w:color w:val="1B1B1B"/>
          <w:sz w:val="26"/>
          <w:szCs w:val="26"/>
          <w:lang w:eastAsia="it-IT"/>
        </w:rPr>
        <w:t>PLoS</w:t>
      </w:r>
      <w:proofErr w:type="spellEnd"/>
      <w:r w:rsidRPr="0067258A">
        <w:rPr>
          <w:rFonts w:ascii="Helvetica" w:eastAsia="Times New Roman" w:hAnsi="Helvetica" w:cs="Helvetica"/>
          <w:color w:val="1B1B1B"/>
          <w:sz w:val="26"/>
          <w:szCs w:val="26"/>
          <w:lang w:eastAsia="it-IT"/>
        </w:rPr>
        <w:t xml:space="preserve"> ONE. 2017;12:e0178943. </w:t>
      </w:r>
      <w:proofErr w:type="spellStart"/>
      <w:r w:rsidRPr="0067258A">
        <w:rPr>
          <w:rFonts w:ascii="Helvetica" w:eastAsia="Times New Roman" w:hAnsi="Helvetica" w:cs="Helvetica"/>
          <w:color w:val="1B1B1B"/>
          <w:sz w:val="26"/>
          <w:szCs w:val="26"/>
          <w:lang w:eastAsia="it-IT"/>
        </w:rPr>
        <w:t>doi</w:t>
      </w:r>
      <w:proofErr w:type="spellEnd"/>
      <w:r w:rsidRPr="0067258A">
        <w:rPr>
          <w:rFonts w:ascii="Helvetica" w:eastAsia="Times New Roman" w:hAnsi="Helvetica" w:cs="Helvetica"/>
          <w:color w:val="1B1B1B"/>
          <w:sz w:val="26"/>
          <w:szCs w:val="26"/>
          <w:lang w:eastAsia="it-IT"/>
        </w:rPr>
        <w:t>: 10.1371/journal.pone.0178943. [ </w:t>
      </w:r>
      <w:hyperlink r:id="rId185" w:tgtFrame="_blank" w:history="1">
        <w:r w:rsidRPr="0067258A">
          <w:rPr>
            <w:rFonts w:ascii="Helvetica" w:eastAsia="Times New Roman" w:hAnsi="Helvetica" w:cs="Helvetica"/>
            <w:color w:val="005EA2"/>
            <w:sz w:val="26"/>
            <w:szCs w:val="26"/>
            <w:u w:val="single"/>
            <w:lang w:eastAsia="it-IT"/>
          </w:rPr>
          <w:t>DOI</w:t>
        </w:r>
      </w:hyperlink>
      <w:r w:rsidRPr="0067258A">
        <w:rPr>
          <w:rFonts w:ascii="Helvetica" w:eastAsia="Times New Roman" w:hAnsi="Helvetica" w:cs="Helvetica"/>
          <w:color w:val="1B1B1B"/>
          <w:sz w:val="26"/>
          <w:szCs w:val="26"/>
          <w:lang w:eastAsia="it-IT"/>
        </w:rPr>
        <w:t> ] [ </w:t>
      </w:r>
      <w:hyperlink r:id="rId186" w:history="1">
        <w:r w:rsidRPr="0067258A">
          <w:rPr>
            <w:rFonts w:ascii="Helvetica" w:eastAsia="Times New Roman" w:hAnsi="Helvetica" w:cs="Helvetica"/>
            <w:color w:val="005EA2"/>
            <w:sz w:val="26"/>
            <w:szCs w:val="26"/>
            <w:u w:val="single"/>
            <w:lang w:eastAsia="it-IT"/>
          </w:rPr>
          <w:t>Articolo gratuito PMC</w:t>
        </w:r>
      </w:hyperlink>
      <w:r w:rsidRPr="0067258A">
        <w:rPr>
          <w:rFonts w:ascii="Helvetica" w:eastAsia="Times New Roman" w:hAnsi="Helvetica" w:cs="Helvetica"/>
          <w:color w:val="1B1B1B"/>
          <w:sz w:val="26"/>
          <w:szCs w:val="26"/>
          <w:lang w:eastAsia="it-IT"/>
        </w:rPr>
        <w:t> ] [ </w:t>
      </w:r>
      <w:proofErr w:type="spellStart"/>
      <w:r w:rsidRPr="0067258A">
        <w:rPr>
          <w:rFonts w:ascii="Helvetica" w:eastAsia="Times New Roman" w:hAnsi="Helvetica" w:cs="Helvetica"/>
          <w:color w:val="1B1B1B"/>
          <w:sz w:val="26"/>
          <w:szCs w:val="26"/>
          <w:lang w:eastAsia="it-IT"/>
        </w:rPr>
        <w:fldChar w:fldCharType="begin"/>
      </w:r>
      <w:r w:rsidRPr="0067258A">
        <w:rPr>
          <w:rFonts w:ascii="Helvetica" w:eastAsia="Times New Roman" w:hAnsi="Helvetica" w:cs="Helvetica"/>
          <w:color w:val="1B1B1B"/>
          <w:sz w:val="26"/>
          <w:szCs w:val="26"/>
          <w:lang w:eastAsia="it-IT"/>
        </w:rPr>
        <w:instrText xml:space="preserve"> HYPERLINK "https://pubmed.ncbi.nlm.nih.gov/28575099/" </w:instrText>
      </w:r>
      <w:r w:rsidRPr="0067258A">
        <w:rPr>
          <w:rFonts w:ascii="Helvetica" w:eastAsia="Times New Roman" w:hAnsi="Helvetica" w:cs="Helvetica"/>
          <w:color w:val="1B1B1B"/>
          <w:sz w:val="26"/>
          <w:szCs w:val="26"/>
          <w:lang w:eastAsia="it-IT"/>
        </w:rPr>
        <w:fldChar w:fldCharType="separate"/>
      </w:r>
      <w:r w:rsidRPr="0067258A">
        <w:rPr>
          <w:rFonts w:ascii="Helvetica" w:eastAsia="Times New Roman" w:hAnsi="Helvetica" w:cs="Helvetica"/>
          <w:color w:val="005EA2"/>
          <w:sz w:val="26"/>
          <w:szCs w:val="26"/>
          <w:u w:val="single"/>
          <w:lang w:eastAsia="it-IT"/>
        </w:rPr>
        <w:t>PubMed</w:t>
      </w:r>
      <w:proofErr w:type="spellEnd"/>
      <w:r w:rsidRPr="0067258A">
        <w:rPr>
          <w:rFonts w:ascii="Helvetica" w:eastAsia="Times New Roman" w:hAnsi="Helvetica" w:cs="Helvetica"/>
          <w:color w:val="1B1B1B"/>
          <w:sz w:val="26"/>
          <w:szCs w:val="26"/>
          <w:lang w:eastAsia="it-IT"/>
        </w:rPr>
        <w:fldChar w:fldCharType="end"/>
      </w:r>
      <w:r w:rsidRPr="0067258A">
        <w:rPr>
          <w:rFonts w:ascii="Helvetica" w:eastAsia="Times New Roman" w:hAnsi="Helvetica" w:cs="Helvetica"/>
          <w:color w:val="1B1B1B"/>
          <w:sz w:val="26"/>
          <w:szCs w:val="26"/>
          <w:lang w:eastAsia="it-IT"/>
        </w:rPr>
        <w:t> ] [ </w:t>
      </w:r>
      <w:hyperlink r:id="rId187" w:tgtFrame="_blank" w:history="1">
        <w:r w:rsidRPr="0067258A">
          <w:rPr>
            <w:rFonts w:ascii="Helvetica" w:eastAsia="Times New Roman" w:hAnsi="Helvetica" w:cs="Helvetica"/>
            <w:color w:val="005EA2"/>
            <w:sz w:val="26"/>
            <w:szCs w:val="26"/>
            <w:u w:val="single"/>
            <w:lang w:eastAsia="it-IT"/>
          </w:rPr>
          <w:t xml:space="preserve">Google </w:t>
        </w:r>
        <w:proofErr w:type="spellStart"/>
        <w:r w:rsidRPr="0067258A">
          <w:rPr>
            <w:rFonts w:ascii="Helvetica" w:eastAsia="Times New Roman" w:hAnsi="Helvetica" w:cs="Helvetica"/>
            <w:color w:val="005EA2"/>
            <w:sz w:val="26"/>
            <w:szCs w:val="26"/>
            <w:u w:val="single"/>
            <w:lang w:eastAsia="it-IT"/>
          </w:rPr>
          <w:t>Scholar</w:t>
        </w:r>
        <w:proofErr w:type="spellEnd"/>
      </w:hyperlink>
      <w:r w:rsidRPr="0067258A">
        <w:rPr>
          <w:rFonts w:ascii="Helvetica" w:eastAsia="Times New Roman" w:hAnsi="Helvetica" w:cs="Helvetica"/>
          <w:color w:val="1B1B1B"/>
          <w:sz w:val="26"/>
          <w:szCs w:val="26"/>
          <w:lang w:eastAsia="it-IT"/>
        </w:rPr>
        <w:t> ]</w:t>
      </w:r>
    </w:p>
    <w:p w:rsidR="0067258A" w:rsidRPr="0067258A" w:rsidRDefault="0083270B" w:rsidP="0067258A">
      <w:pPr>
        <w:spacing w:after="0" w:line="240" w:lineRule="auto"/>
        <w:rPr>
          <w:rFonts w:ascii="Helvetica" w:eastAsia="Times New Roman" w:hAnsi="Helvetica" w:cs="Helvetica"/>
          <w:color w:val="1B1B1B"/>
          <w:sz w:val="24"/>
          <w:szCs w:val="24"/>
          <w:lang w:eastAsia="it-IT"/>
        </w:rPr>
      </w:pPr>
      <w:r>
        <w:rPr>
          <w:rFonts w:ascii="Helvetica" w:eastAsia="Times New Roman" w:hAnsi="Helvetica" w:cs="Helvetica"/>
          <w:color w:val="1B1B1B"/>
          <w:sz w:val="24"/>
          <w:szCs w:val="24"/>
          <w:lang w:eastAsia="it-IT"/>
        </w:rPr>
        <w:pict>
          <v:rect id="_x0000_i1025" style="width:0;height:0" o:hralign="center" o:hrstd="t" o:hr="t" fillcolor="#a0a0a0" stroked="f"/>
        </w:pict>
      </w:r>
    </w:p>
    <w:sectPr w:rsidR="0067258A" w:rsidRPr="006725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1E9F"/>
    <w:multiLevelType w:val="multilevel"/>
    <w:tmpl w:val="F46A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2160F4"/>
    <w:multiLevelType w:val="multilevel"/>
    <w:tmpl w:val="70D8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9C4A24"/>
    <w:multiLevelType w:val="multilevel"/>
    <w:tmpl w:val="204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721D11"/>
    <w:multiLevelType w:val="multilevel"/>
    <w:tmpl w:val="9208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066B20"/>
    <w:multiLevelType w:val="multilevel"/>
    <w:tmpl w:val="F24C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58A"/>
    <w:rsid w:val="0067258A"/>
    <w:rsid w:val="0083270B"/>
    <w:rsid w:val="00D203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6725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67258A"/>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67258A"/>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67258A"/>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7258A"/>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67258A"/>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67258A"/>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67258A"/>
    <w:rPr>
      <w:rFonts w:ascii="Times New Roman" w:eastAsia="Times New Roman" w:hAnsi="Times New Roman" w:cs="Times New Roman"/>
      <w:b/>
      <w:bCs/>
      <w:sz w:val="24"/>
      <w:szCs w:val="24"/>
      <w:lang w:eastAsia="it-IT"/>
    </w:rPr>
  </w:style>
  <w:style w:type="numbering" w:customStyle="1" w:styleId="Nessunelenco1">
    <w:name w:val="Nessun elenco1"/>
    <w:next w:val="Nessunelenco"/>
    <w:uiPriority w:val="99"/>
    <w:semiHidden/>
    <w:unhideWhenUsed/>
    <w:rsid w:val="0067258A"/>
  </w:style>
  <w:style w:type="character" w:styleId="Collegamentoipertestuale">
    <w:name w:val="Hyperlink"/>
    <w:basedOn w:val="Carpredefinitoparagrafo"/>
    <w:uiPriority w:val="99"/>
    <w:semiHidden/>
    <w:unhideWhenUsed/>
    <w:rsid w:val="0067258A"/>
    <w:rPr>
      <w:color w:val="0000FF"/>
      <w:u w:val="single"/>
    </w:rPr>
  </w:style>
  <w:style w:type="character" w:styleId="Collegamentovisitato">
    <w:name w:val="FollowedHyperlink"/>
    <w:basedOn w:val="Carpredefinitoparagrafo"/>
    <w:uiPriority w:val="99"/>
    <w:semiHidden/>
    <w:unhideWhenUsed/>
    <w:rsid w:val="0067258A"/>
    <w:rPr>
      <w:color w:val="800080"/>
      <w:u w:val="single"/>
    </w:rPr>
  </w:style>
  <w:style w:type="character" w:customStyle="1" w:styleId="name">
    <w:name w:val="name"/>
    <w:basedOn w:val="Carpredefinitoparagrafo"/>
    <w:rsid w:val="0067258A"/>
  </w:style>
  <w:style w:type="paragraph" w:styleId="NormaleWeb">
    <w:name w:val="Normal (Web)"/>
    <w:basedOn w:val="Normale"/>
    <w:uiPriority w:val="99"/>
    <w:semiHidden/>
    <w:unhideWhenUsed/>
    <w:rsid w:val="0067258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7258A"/>
    <w:rPr>
      <w:b/>
      <w:bCs/>
    </w:rPr>
  </w:style>
  <w:style w:type="paragraph" w:customStyle="1" w:styleId="img-box">
    <w:name w:val="img-box"/>
    <w:basedOn w:val="Normale"/>
    <w:rsid w:val="0067258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font-variant-small-caps">
    <w:name w:val="font-variant-small-caps"/>
    <w:basedOn w:val="Carpredefinitoparagrafo"/>
    <w:rsid w:val="0067258A"/>
  </w:style>
  <w:style w:type="character" w:styleId="Enfasicorsivo">
    <w:name w:val="Emphasis"/>
    <w:basedOn w:val="Carpredefinitoparagrafo"/>
    <w:uiPriority w:val="20"/>
    <w:qFormat/>
    <w:rsid w:val="0067258A"/>
    <w:rPr>
      <w:i/>
      <w:iCs/>
    </w:rPr>
  </w:style>
  <w:style w:type="character" w:customStyle="1" w:styleId="label">
    <w:name w:val="label"/>
    <w:basedOn w:val="Carpredefinitoparagrafo"/>
    <w:rsid w:val="0067258A"/>
  </w:style>
  <w:style w:type="character" w:styleId="CitazioneHTML">
    <w:name w:val="HTML Cite"/>
    <w:basedOn w:val="Carpredefinitoparagrafo"/>
    <w:uiPriority w:val="99"/>
    <w:semiHidden/>
    <w:unhideWhenUsed/>
    <w:rsid w:val="0067258A"/>
    <w:rPr>
      <w:i/>
      <w:iCs/>
    </w:rPr>
  </w:style>
  <w:style w:type="character" w:customStyle="1" w:styleId="display-inline-flex">
    <w:name w:val="display-inline-flex"/>
    <w:basedOn w:val="Carpredefinitoparagrafo"/>
    <w:rsid w:val="0067258A"/>
  </w:style>
  <w:style w:type="character" w:customStyle="1" w:styleId="display-none">
    <w:name w:val="display-none"/>
    <w:basedOn w:val="Carpredefinitoparagrafo"/>
    <w:rsid w:val="0067258A"/>
  </w:style>
  <w:style w:type="paragraph" w:styleId="Iniziomodulo-z">
    <w:name w:val="HTML Top of Form"/>
    <w:basedOn w:val="Normale"/>
    <w:next w:val="Normale"/>
    <w:link w:val="Iniziomodulo-zCarattere"/>
    <w:hidden/>
    <w:uiPriority w:val="99"/>
    <w:semiHidden/>
    <w:unhideWhenUsed/>
    <w:rsid w:val="0067258A"/>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67258A"/>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67258A"/>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67258A"/>
    <w:rPr>
      <w:rFonts w:ascii="Arial" w:eastAsia="Times New Roman" w:hAnsi="Arial" w:cs="Arial"/>
      <w:vanish/>
      <w:sz w:val="16"/>
      <w:szCs w:val="16"/>
      <w:lang w:eastAsia="it-IT"/>
    </w:rPr>
  </w:style>
  <w:style w:type="paragraph" w:styleId="Testofumetto">
    <w:name w:val="Balloon Text"/>
    <w:basedOn w:val="Normale"/>
    <w:link w:val="TestofumettoCarattere"/>
    <w:uiPriority w:val="99"/>
    <w:semiHidden/>
    <w:unhideWhenUsed/>
    <w:rsid w:val="0067258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25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6725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67258A"/>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67258A"/>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67258A"/>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7258A"/>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67258A"/>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67258A"/>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67258A"/>
    <w:rPr>
      <w:rFonts w:ascii="Times New Roman" w:eastAsia="Times New Roman" w:hAnsi="Times New Roman" w:cs="Times New Roman"/>
      <w:b/>
      <w:bCs/>
      <w:sz w:val="24"/>
      <w:szCs w:val="24"/>
      <w:lang w:eastAsia="it-IT"/>
    </w:rPr>
  </w:style>
  <w:style w:type="numbering" w:customStyle="1" w:styleId="Nessunelenco1">
    <w:name w:val="Nessun elenco1"/>
    <w:next w:val="Nessunelenco"/>
    <w:uiPriority w:val="99"/>
    <w:semiHidden/>
    <w:unhideWhenUsed/>
    <w:rsid w:val="0067258A"/>
  </w:style>
  <w:style w:type="character" w:styleId="Collegamentoipertestuale">
    <w:name w:val="Hyperlink"/>
    <w:basedOn w:val="Carpredefinitoparagrafo"/>
    <w:uiPriority w:val="99"/>
    <w:semiHidden/>
    <w:unhideWhenUsed/>
    <w:rsid w:val="0067258A"/>
    <w:rPr>
      <w:color w:val="0000FF"/>
      <w:u w:val="single"/>
    </w:rPr>
  </w:style>
  <w:style w:type="character" w:styleId="Collegamentovisitato">
    <w:name w:val="FollowedHyperlink"/>
    <w:basedOn w:val="Carpredefinitoparagrafo"/>
    <w:uiPriority w:val="99"/>
    <w:semiHidden/>
    <w:unhideWhenUsed/>
    <w:rsid w:val="0067258A"/>
    <w:rPr>
      <w:color w:val="800080"/>
      <w:u w:val="single"/>
    </w:rPr>
  </w:style>
  <w:style w:type="character" w:customStyle="1" w:styleId="name">
    <w:name w:val="name"/>
    <w:basedOn w:val="Carpredefinitoparagrafo"/>
    <w:rsid w:val="0067258A"/>
  </w:style>
  <w:style w:type="paragraph" w:styleId="NormaleWeb">
    <w:name w:val="Normal (Web)"/>
    <w:basedOn w:val="Normale"/>
    <w:uiPriority w:val="99"/>
    <w:semiHidden/>
    <w:unhideWhenUsed/>
    <w:rsid w:val="0067258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7258A"/>
    <w:rPr>
      <w:b/>
      <w:bCs/>
    </w:rPr>
  </w:style>
  <w:style w:type="paragraph" w:customStyle="1" w:styleId="img-box">
    <w:name w:val="img-box"/>
    <w:basedOn w:val="Normale"/>
    <w:rsid w:val="0067258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font-variant-small-caps">
    <w:name w:val="font-variant-small-caps"/>
    <w:basedOn w:val="Carpredefinitoparagrafo"/>
    <w:rsid w:val="0067258A"/>
  </w:style>
  <w:style w:type="character" w:styleId="Enfasicorsivo">
    <w:name w:val="Emphasis"/>
    <w:basedOn w:val="Carpredefinitoparagrafo"/>
    <w:uiPriority w:val="20"/>
    <w:qFormat/>
    <w:rsid w:val="0067258A"/>
    <w:rPr>
      <w:i/>
      <w:iCs/>
    </w:rPr>
  </w:style>
  <w:style w:type="character" w:customStyle="1" w:styleId="label">
    <w:name w:val="label"/>
    <w:basedOn w:val="Carpredefinitoparagrafo"/>
    <w:rsid w:val="0067258A"/>
  </w:style>
  <w:style w:type="character" w:styleId="CitazioneHTML">
    <w:name w:val="HTML Cite"/>
    <w:basedOn w:val="Carpredefinitoparagrafo"/>
    <w:uiPriority w:val="99"/>
    <w:semiHidden/>
    <w:unhideWhenUsed/>
    <w:rsid w:val="0067258A"/>
    <w:rPr>
      <w:i/>
      <w:iCs/>
    </w:rPr>
  </w:style>
  <w:style w:type="character" w:customStyle="1" w:styleId="display-inline-flex">
    <w:name w:val="display-inline-flex"/>
    <w:basedOn w:val="Carpredefinitoparagrafo"/>
    <w:rsid w:val="0067258A"/>
  </w:style>
  <w:style w:type="character" w:customStyle="1" w:styleId="display-none">
    <w:name w:val="display-none"/>
    <w:basedOn w:val="Carpredefinitoparagrafo"/>
    <w:rsid w:val="0067258A"/>
  </w:style>
  <w:style w:type="paragraph" w:styleId="Iniziomodulo-z">
    <w:name w:val="HTML Top of Form"/>
    <w:basedOn w:val="Normale"/>
    <w:next w:val="Normale"/>
    <w:link w:val="Iniziomodulo-zCarattere"/>
    <w:hidden/>
    <w:uiPriority w:val="99"/>
    <w:semiHidden/>
    <w:unhideWhenUsed/>
    <w:rsid w:val="0067258A"/>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67258A"/>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67258A"/>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67258A"/>
    <w:rPr>
      <w:rFonts w:ascii="Arial" w:eastAsia="Times New Roman" w:hAnsi="Arial" w:cs="Arial"/>
      <w:vanish/>
      <w:sz w:val="16"/>
      <w:szCs w:val="16"/>
      <w:lang w:eastAsia="it-IT"/>
    </w:rPr>
  </w:style>
  <w:style w:type="paragraph" w:styleId="Testofumetto">
    <w:name w:val="Balloon Text"/>
    <w:basedOn w:val="Normale"/>
    <w:link w:val="TestofumettoCarattere"/>
    <w:uiPriority w:val="99"/>
    <w:semiHidden/>
    <w:unhideWhenUsed/>
    <w:rsid w:val="0067258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25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139890">
      <w:bodyDiv w:val="1"/>
      <w:marLeft w:val="0"/>
      <w:marRight w:val="0"/>
      <w:marTop w:val="0"/>
      <w:marBottom w:val="0"/>
      <w:divBdr>
        <w:top w:val="none" w:sz="0" w:space="0" w:color="auto"/>
        <w:left w:val="none" w:sz="0" w:space="0" w:color="auto"/>
        <w:bottom w:val="none" w:sz="0" w:space="0" w:color="auto"/>
        <w:right w:val="none" w:sz="0" w:space="0" w:color="auto"/>
      </w:divBdr>
      <w:divsChild>
        <w:div w:id="35349400">
          <w:marLeft w:val="0"/>
          <w:marRight w:val="0"/>
          <w:marTop w:val="0"/>
          <w:marBottom w:val="0"/>
          <w:divBdr>
            <w:top w:val="none" w:sz="0" w:space="0" w:color="auto"/>
            <w:left w:val="none" w:sz="0" w:space="0" w:color="auto"/>
            <w:bottom w:val="none" w:sz="0" w:space="0" w:color="auto"/>
            <w:right w:val="none" w:sz="0" w:space="0" w:color="auto"/>
          </w:divBdr>
        </w:div>
      </w:divsChild>
    </w:div>
    <w:div w:id="2109739932">
      <w:bodyDiv w:val="1"/>
      <w:marLeft w:val="0"/>
      <w:marRight w:val="0"/>
      <w:marTop w:val="0"/>
      <w:marBottom w:val="0"/>
      <w:divBdr>
        <w:top w:val="none" w:sz="0" w:space="0" w:color="auto"/>
        <w:left w:val="none" w:sz="0" w:space="0" w:color="auto"/>
        <w:bottom w:val="none" w:sz="0" w:space="0" w:color="auto"/>
        <w:right w:val="none" w:sz="0" w:space="0" w:color="auto"/>
      </w:divBdr>
      <w:divsChild>
        <w:div w:id="182322649">
          <w:marLeft w:val="0"/>
          <w:marRight w:val="0"/>
          <w:marTop w:val="0"/>
          <w:marBottom w:val="0"/>
          <w:divBdr>
            <w:top w:val="none" w:sz="0" w:space="0" w:color="auto"/>
            <w:left w:val="none" w:sz="0" w:space="0" w:color="auto"/>
            <w:bottom w:val="none" w:sz="0" w:space="0" w:color="auto"/>
            <w:right w:val="none" w:sz="0" w:space="0" w:color="auto"/>
          </w:divBdr>
          <w:divsChild>
            <w:div w:id="1316715886">
              <w:marLeft w:val="0"/>
              <w:marRight w:val="0"/>
              <w:marTop w:val="0"/>
              <w:marBottom w:val="0"/>
              <w:divBdr>
                <w:top w:val="none" w:sz="0" w:space="0" w:color="auto"/>
                <w:left w:val="none" w:sz="0" w:space="0" w:color="auto"/>
                <w:bottom w:val="none" w:sz="0" w:space="0" w:color="auto"/>
                <w:right w:val="none" w:sz="0" w:space="0" w:color="auto"/>
              </w:divBdr>
              <w:divsChild>
                <w:div w:id="545676960">
                  <w:marLeft w:val="0"/>
                  <w:marRight w:val="0"/>
                  <w:marTop w:val="0"/>
                  <w:marBottom w:val="0"/>
                  <w:divBdr>
                    <w:top w:val="none" w:sz="0" w:space="0" w:color="auto"/>
                    <w:left w:val="none" w:sz="0" w:space="0" w:color="auto"/>
                    <w:bottom w:val="none" w:sz="0" w:space="0" w:color="auto"/>
                    <w:right w:val="none" w:sz="0" w:space="0" w:color="auto"/>
                  </w:divBdr>
                  <w:divsChild>
                    <w:div w:id="1944458227">
                      <w:marLeft w:val="0"/>
                      <w:marRight w:val="0"/>
                      <w:marTop w:val="0"/>
                      <w:marBottom w:val="0"/>
                      <w:divBdr>
                        <w:top w:val="none" w:sz="0" w:space="0" w:color="auto"/>
                        <w:left w:val="none" w:sz="0" w:space="0" w:color="auto"/>
                        <w:bottom w:val="none" w:sz="0" w:space="0" w:color="auto"/>
                        <w:right w:val="none" w:sz="0" w:space="0" w:color="auto"/>
                      </w:divBdr>
                      <w:divsChild>
                        <w:div w:id="292642766">
                          <w:marLeft w:val="0"/>
                          <w:marRight w:val="0"/>
                          <w:marTop w:val="0"/>
                          <w:marBottom w:val="0"/>
                          <w:divBdr>
                            <w:top w:val="none" w:sz="0" w:space="0" w:color="auto"/>
                            <w:left w:val="none" w:sz="0" w:space="0" w:color="auto"/>
                            <w:bottom w:val="none" w:sz="0" w:space="0" w:color="auto"/>
                            <w:right w:val="none" w:sz="0" w:space="0" w:color="auto"/>
                          </w:divBdr>
                          <w:divsChild>
                            <w:div w:id="1046683801">
                              <w:marLeft w:val="0"/>
                              <w:marRight w:val="0"/>
                              <w:marTop w:val="0"/>
                              <w:marBottom w:val="0"/>
                              <w:divBdr>
                                <w:top w:val="none" w:sz="0" w:space="0" w:color="auto"/>
                                <w:left w:val="none" w:sz="0" w:space="0" w:color="auto"/>
                                <w:bottom w:val="none" w:sz="0" w:space="0" w:color="auto"/>
                                <w:right w:val="none" w:sz="0" w:space="0" w:color="auto"/>
                              </w:divBdr>
                              <w:divsChild>
                                <w:div w:id="1432629714">
                                  <w:marLeft w:val="0"/>
                                  <w:marRight w:val="0"/>
                                  <w:marTop w:val="0"/>
                                  <w:marBottom w:val="0"/>
                                  <w:divBdr>
                                    <w:top w:val="none" w:sz="0" w:space="0" w:color="auto"/>
                                    <w:left w:val="none" w:sz="0" w:space="0" w:color="auto"/>
                                    <w:bottom w:val="none" w:sz="0" w:space="0" w:color="auto"/>
                                    <w:right w:val="none" w:sz="0" w:space="0" w:color="auto"/>
                                  </w:divBdr>
                                  <w:divsChild>
                                    <w:div w:id="1068042307">
                                      <w:marLeft w:val="0"/>
                                      <w:marRight w:val="0"/>
                                      <w:marTop w:val="225"/>
                                      <w:marBottom w:val="0"/>
                                      <w:divBdr>
                                        <w:top w:val="none" w:sz="0" w:space="0" w:color="auto"/>
                                        <w:left w:val="none" w:sz="0" w:space="0" w:color="auto"/>
                                        <w:bottom w:val="none" w:sz="0" w:space="0" w:color="auto"/>
                                        <w:right w:val="none" w:sz="0" w:space="0" w:color="auto"/>
                                      </w:divBdr>
                                    </w:div>
                                    <w:div w:id="2010398502">
                                      <w:marLeft w:val="0"/>
                                      <w:marRight w:val="0"/>
                                      <w:marTop w:val="225"/>
                                      <w:marBottom w:val="0"/>
                                      <w:divBdr>
                                        <w:top w:val="none" w:sz="0" w:space="0" w:color="auto"/>
                                        <w:left w:val="none" w:sz="0" w:space="0" w:color="auto"/>
                                        <w:bottom w:val="none" w:sz="0" w:space="0" w:color="auto"/>
                                        <w:right w:val="none" w:sz="0" w:space="0" w:color="auto"/>
                                      </w:divBdr>
                                    </w:div>
                                    <w:div w:id="1367021969">
                                      <w:marLeft w:val="0"/>
                                      <w:marRight w:val="0"/>
                                      <w:marTop w:val="0"/>
                                      <w:marBottom w:val="0"/>
                                      <w:divBdr>
                                        <w:top w:val="none" w:sz="0" w:space="0" w:color="auto"/>
                                        <w:left w:val="none" w:sz="0" w:space="0" w:color="auto"/>
                                        <w:bottom w:val="none" w:sz="0" w:space="0" w:color="auto"/>
                                        <w:right w:val="none" w:sz="0" w:space="0" w:color="auto"/>
                                      </w:divBdr>
                                    </w:div>
                                  </w:divsChild>
                                </w:div>
                                <w:div w:id="1722435315">
                                  <w:marLeft w:val="0"/>
                                  <w:marRight w:val="0"/>
                                  <w:marTop w:val="450"/>
                                  <w:marBottom w:val="0"/>
                                  <w:divBdr>
                                    <w:top w:val="none" w:sz="0" w:space="0" w:color="auto"/>
                                    <w:left w:val="none" w:sz="0" w:space="0" w:color="auto"/>
                                    <w:bottom w:val="none" w:sz="0" w:space="0" w:color="auto"/>
                                    <w:right w:val="none" w:sz="0" w:space="0" w:color="auto"/>
                                  </w:divBdr>
                                </w:div>
                                <w:div w:id="1999459308">
                                  <w:marLeft w:val="0"/>
                                  <w:marRight w:val="0"/>
                                  <w:marTop w:val="450"/>
                                  <w:marBottom w:val="0"/>
                                  <w:divBdr>
                                    <w:top w:val="none" w:sz="0" w:space="0" w:color="auto"/>
                                    <w:left w:val="none" w:sz="0" w:space="0" w:color="auto"/>
                                    <w:bottom w:val="none" w:sz="0" w:space="0" w:color="auto"/>
                                    <w:right w:val="none" w:sz="0" w:space="0" w:color="auto"/>
                                  </w:divBdr>
                                </w:div>
                                <w:div w:id="468592811">
                                  <w:marLeft w:val="0"/>
                                  <w:marRight w:val="0"/>
                                  <w:marTop w:val="450"/>
                                  <w:marBottom w:val="0"/>
                                  <w:divBdr>
                                    <w:top w:val="none" w:sz="0" w:space="0" w:color="auto"/>
                                    <w:left w:val="none" w:sz="0" w:space="0" w:color="auto"/>
                                    <w:bottom w:val="none" w:sz="0" w:space="0" w:color="auto"/>
                                    <w:right w:val="none" w:sz="0" w:space="0" w:color="auto"/>
                                  </w:divBdr>
                                </w:div>
                                <w:div w:id="1296443986">
                                  <w:marLeft w:val="0"/>
                                  <w:marRight w:val="0"/>
                                  <w:marTop w:val="450"/>
                                  <w:marBottom w:val="0"/>
                                  <w:divBdr>
                                    <w:top w:val="none" w:sz="0" w:space="0" w:color="auto"/>
                                    <w:left w:val="none" w:sz="0" w:space="0" w:color="auto"/>
                                    <w:bottom w:val="none" w:sz="0" w:space="0" w:color="auto"/>
                                    <w:right w:val="none" w:sz="0" w:space="0" w:color="auto"/>
                                  </w:divBdr>
                                </w:div>
                                <w:div w:id="536699520">
                                  <w:marLeft w:val="0"/>
                                  <w:marRight w:val="0"/>
                                  <w:marTop w:val="450"/>
                                  <w:marBottom w:val="0"/>
                                  <w:divBdr>
                                    <w:top w:val="none" w:sz="0" w:space="0" w:color="auto"/>
                                    <w:left w:val="none" w:sz="0" w:space="0" w:color="auto"/>
                                    <w:bottom w:val="none" w:sz="0" w:space="0" w:color="auto"/>
                                    <w:right w:val="none" w:sz="0" w:space="0" w:color="auto"/>
                                  </w:divBdr>
                                </w:div>
                                <w:div w:id="1872574842">
                                  <w:marLeft w:val="0"/>
                                  <w:marRight w:val="0"/>
                                  <w:marTop w:val="450"/>
                                  <w:marBottom w:val="0"/>
                                  <w:divBdr>
                                    <w:top w:val="none" w:sz="0" w:space="0" w:color="auto"/>
                                    <w:left w:val="none" w:sz="0" w:space="0" w:color="auto"/>
                                    <w:bottom w:val="none" w:sz="0" w:space="0" w:color="auto"/>
                                    <w:right w:val="none" w:sz="0" w:space="0" w:color="auto"/>
                                  </w:divBdr>
                                </w:div>
                                <w:div w:id="352463822">
                                  <w:marLeft w:val="0"/>
                                  <w:marRight w:val="0"/>
                                  <w:marTop w:val="450"/>
                                  <w:marBottom w:val="0"/>
                                  <w:divBdr>
                                    <w:top w:val="none" w:sz="0" w:space="0" w:color="auto"/>
                                    <w:left w:val="none" w:sz="0" w:space="0" w:color="auto"/>
                                    <w:bottom w:val="none" w:sz="0" w:space="0" w:color="auto"/>
                                    <w:right w:val="none" w:sz="0" w:space="0" w:color="auto"/>
                                  </w:divBdr>
                                </w:div>
                                <w:div w:id="143091169">
                                  <w:marLeft w:val="0"/>
                                  <w:marRight w:val="0"/>
                                  <w:marTop w:val="450"/>
                                  <w:marBottom w:val="0"/>
                                  <w:divBdr>
                                    <w:top w:val="none" w:sz="0" w:space="0" w:color="auto"/>
                                    <w:left w:val="none" w:sz="0" w:space="0" w:color="auto"/>
                                    <w:bottom w:val="none" w:sz="0" w:space="0" w:color="auto"/>
                                    <w:right w:val="none" w:sz="0" w:space="0" w:color="auto"/>
                                  </w:divBdr>
                                </w:div>
                                <w:div w:id="6904855">
                                  <w:marLeft w:val="0"/>
                                  <w:marRight w:val="0"/>
                                  <w:marTop w:val="450"/>
                                  <w:marBottom w:val="0"/>
                                  <w:divBdr>
                                    <w:top w:val="none" w:sz="0" w:space="0" w:color="auto"/>
                                    <w:left w:val="none" w:sz="0" w:space="0" w:color="auto"/>
                                    <w:bottom w:val="none" w:sz="0" w:space="0" w:color="auto"/>
                                    <w:right w:val="none" w:sz="0" w:space="0" w:color="auto"/>
                                  </w:divBdr>
                                </w:div>
                                <w:div w:id="1368064422">
                                  <w:marLeft w:val="0"/>
                                  <w:marRight w:val="0"/>
                                  <w:marTop w:val="450"/>
                                  <w:marBottom w:val="0"/>
                                  <w:divBdr>
                                    <w:top w:val="none" w:sz="0" w:space="0" w:color="auto"/>
                                    <w:left w:val="none" w:sz="0" w:space="0" w:color="auto"/>
                                    <w:bottom w:val="none" w:sz="0" w:space="0" w:color="auto"/>
                                    <w:right w:val="none" w:sz="0" w:space="0" w:color="auto"/>
                                  </w:divBdr>
                                  <w:divsChild>
                                    <w:div w:id="2119593537">
                                      <w:marLeft w:val="0"/>
                                      <w:marRight w:val="0"/>
                                      <w:marTop w:val="0"/>
                                      <w:marBottom w:val="0"/>
                                      <w:divBdr>
                                        <w:top w:val="none" w:sz="0" w:space="0" w:color="auto"/>
                                        <w:left w:val="none" w:sz="0" w:space="0" w:color="auto"/>
                                        <w:bottom w:val="none" w:sz="0" w:space="0" w:color="auto"/>
                                        <w:right w:val="none" w:sz="0" w:space="0" w:color="auto"/>
                                      </w:divBdr>
                                    </w:div>
                                  </w:divsChild>
                                </w:div>
                                <w:div w:id="197814644">
                                  <w:marLeft w:val="0"/>
                                  <w:marRight w:val="0"/>
                                  <w:marTop w:val="450"/>
                                  <w:marBottom w:val="0"/>
                                  <w:divBdr>
                                    <w:top w:val="none" w:sz="0" w:space="0" w:color="auto"/>
                                    <w:left w:val="none" w:sz="0" w:space="0" w:color="auto"/>
                                    <w:bottom w:val="none" w:sz="0" w:space="0" w:color="auto"/>
                                    <w:right w:val="none" w:sz="0" w:space="0" w:color="auto"/>
                                  </w:divBdr>
                                  <w:divsChild>
                                    <w:div w:id="140857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615542">
                      <w:marLeft w:val="0"/>
                      <w:marRight w:val="0"/>
                      <w:marTop w:val="0"/>
                      <w:marBottom w:val="0"/>
                      <w:divBdr>
                        <w:top w:val="none" w:sz="0" w:space="0" w:color="auto"/>
                        <w:left w:val="none" w:sz="0" w:space="0" w:color="auto"/>
                        <w:bottom w:val="none" w:sz="0" w:space="0" w:color="auto"/>
                        <w:right w:val="none" w:sz="0" w:space="0" w:color="auto"/>
                      </w:divBdr>
                    </w:div>
                    <w:div w:id="55589645">
                      <w:marLeft w:val="0"/>
                      <w:marRight w:val="0"/>
                      <w:marTop w:val="0"/>
                      <w:marBottom w:val="0"/>
                      <w:divBdr>
                        <w:top w:val="none" w:sz="0" w:space="0" w:color="auto"/>
                        <w:left w:val="none" w:sz="0" w:space="0" w:color="auto"/>
                        <w:bottom w:val="none" w:sz="0" w:space="0" w:color="auto"/>
                        <w:right w:val="none" w:sz="0" w:space="0" w:color="auto"/>
                      </w:divBdr>
                    </w:div>
                    <w:div w:id="1692027092">
                      <w:marLeft w:val="0"/>
                      <w:marRight w:val="0"/>
                      <w:marTop w:val="0"/>
                      <w:marBottom w:val="0"/>
                      <w:divBdr>
                        <w:top w:val="none" w:sz="0" w:space="0" w:color="auto"/>
                        <w:left w:val="none" w:sz="0" w:space="0" w:color="auto"/>
                        <w:bottom w:val="none" w:sz="0" w:space="0" w:color="auto"/>
                        <w:right w:val="none" w:sz="0" w:space="0" w:color="auto"/>
                      </w:divBdr>
                      <w:divsChild>
                        <w:div w:id="39523482">
                          <w:marLeft w:val="0"/>
                          <w:marRight w:val="0"/>
                          <w:marTop w:val="0"/>
                          <w:marBottom w:val="0"/>
                          <w:divBdr>
                            <w:top w:val="none" w:sz="0" w:space="0" w:color="auto"/>
                            <w:left w:val="none" w:sz="0" w:space="0" w:color="auto"/>
                            <w:bottom w:val="none" w:sz="0" w:space="0" w:color="auto"/>
                            <w:right w:val="none" w:sz="0" w:space="0" w:color="auto"/>
                          </w:divBdr>
                          <w:divsChild>
                            <w:div w:id="924992290">
                              <w:marLeft w:val="0"/>
                              <w:marRight w:val="0"/>
                              <w:marTop w:val="0"/>
                              <w:marBottom w:val="0"/>
                              <w:divBdr>
                                <w:top w:val="none" w:sz="0" w:space="0" w:color="auto"/>
                                <w:left w:val="none" w:sz="0" w:space="0" w:color="auto"/>
                                <w:bottom w:val="none" w:sz="0" w:space="0" w:color="auto"/>
                                <w:right w:val="none" w:sz="0" w:space="0" w:color="auto"/>
                              </w:divBdr>
                              <w:divsChild>
                                <w:div w:id="197521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4359">
                      <w:marLeft w:val="0"/>
                      <w:marRight w:val="0"/>
                      <w:marTop w:val="0"/>
                      <w:marBottom w:val="0"/>
                      <w:divBdr>
                        <w:top w:val="none" w:sz="0" w:space="0" w:color="auto"/>
                        <w:left w:val="none" w:sz="0" w:space="0" w:color="auto"/>
                        <w:bottom w:val="none" w:sz="0" w:space="0" w:color="auto"/>
                        <w:right w:val="none" w:sz="0" w:space="0" w:color="auto"/>
                      </w:divBdr>
                      <w:divsChild>
                        <w:div w:id="2104259187">
                          <w:marLeft w:val="0"/>
                          <w:marRight w:val="0"/>
                          <w:marTop w:val="0"/>
                          <w:marBottom w:val="0"/>
                          <w:divBdr>
                            <w:top w:val="none" w:sz="0" w:space="0" w:color="auto"/>
                            <w:left w:val="none" w:sz="0" w:space="0" w:color="auto"/>
                            <w:bottom w:val="none" w:sz="0" w:space="0" w:color="auto"/>
                            <w:right w:val="none" w:sz="0" w:space="0" w:color="auto"/>
                          </w:divBdr>
                          <w:divsChild>
                            <w:div w:id="742872420">
                              <w:marLeft w:val="0"/>
                              <w:marRight w:val="0"/>
                              <w:marTop w:val="0"/>
                              <w:marBottom w:val="0"/>
                              <w:divBdr>
                                <w:top w:val="none" w:sz="0" w:space="0" w:color="auto"/>
                                <w:left w:val="none" w:sz="0" w:space="0" w:color="auto"/>
                                <w:bottom w:val="none" w:sz="0" w:space="0" w:color="auto"/>
                                <w:right w:val="none" w:sz="0" w:space="0" w:color="auto"/>
                              </w:divBdr>
                              <w:divsChild>
                                <w:div w:id="94138953">
                                  <w:marLeft w:val="0"/>
                                  <w:marRight w:val="0"/>
                                  <w:marTop w:val="0"/>
                                  <w:marBottom w:val="0"/>
                                  <w:divBdr>
                                    <w:top w:val="none" w:sz="0" w:space="0" w:color="auto"/>
                                    <w:left w:val="none" w:sz="0" w:space="0" w:color="auto"/>
                                    <w:bottom w:val="none" w:sz="0" w:space="0" w:color="auto"/>
                                    <w:right w:val="none" w:sz="0" w:space="0" w:color="auto"/>
                                  </w:divBdr>
                                </w:div>
                                <w:div w:id="1939630652">
                                  <w:marLeft w:val="0"/>
                                  <w:marRight w:val="0"/>
                                  <w:marTop w:val="0"/>
                                  <w:marBottom w:val="0"/>
                                  <w:divBdr>
                                    <w:top w:val="none" w:sz="0" w:space="0" w:color="auto"/>
                                    <w:left w:val="none" w:sz="0" w:space="0" w:color="auto"/>
                                    <w:bottom w:val="none" w:sz="0" w:space="0" w:color="auto"/>
                                    <w:right w:val="none" w:sz="0" w:space="0" w:color="auto"/>
                                  </w:divBdr>
                                </w:div>
                                <w:div w:id="714543012">
                                  <w:marLeft w:val="0"/>
                                  <w:marRight w:val="0"/>
                                  <w:marTop w:val="0"/>
                                  <w:marBottom w:val="0"/>
                                  <w:divBdr>
                                    <w:top w:val="none" w:sz="0" w:space="0" w:color="auto"/>
                                    <w:left w:val="none" w:sz="0" w:space="0" w:color="auto"/>
                                    <w:bottom w:val="none" w:sz="0" w:space="0" w:color="auto"/>
                                    <w:right w:val="none" w:sz="0" w:space="0" w:color="auto"/>
                                  </w:divBdr>
                                </w:div>
                                <w:div w:id="2081556535">
                                  <w:marLeft w:val="0"/>
                                  <w:marRight w:val="0"/>
                                  <w:marTop w:val="0"/>
                                  <w:marBottom w:val="0"/>
                                  <w:divBdr>
                                    <w:top w:val="none" w:sz="0" w:space="0" w:color="auto"/>
                                    <w:left w:val="none" w:sz="0" w:space="0" w:color="auto"/>
                                    <w:bottom w:val="none" w:sz="0" w:space="0" w:color="auto"/>
                                    <w:right w:val="none" w:sz="0" w:space="0" w:color="auto"/>
                                  </w:divBdr>
                                  <w:divsChild>
                                    <w:div w:id="2771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16/0163-7258(93)90009-3" TargetMode="External"/><Relationship Id="rId21" Type="http://schemas.openxmlformats.org/officeDocument/2006/relationships/hyperlink" Target="https://pmc.ncbi.nlm.nih.gov/articles/PMC6749267/" TargetMode="External"/><Relationship Id="rId42" Type="http://schemas.openxmlformats.org/officeDocument/2006/relationships/hyperlink" Target="https://www.ncbi.nlm.nih.gov/core/lw/2.0/html/tileshop_pmc/tileshop_pmc_inline.html?title=Click%20on%20image%20to%20zoom&amp;p=PMC3&amp;id=6749267_molecules-24-03085-g002.jpg" TargetMode="External"/><Relationship Id="rId63" Type="http://schemas.openxmlformats.org/officeDocument/2006/relationships/hyperlink" Target="https://pmc.ncbi.nlm.nih.gov/articles/PMC6749267/" TargetMode="External"/><Relationship Id="rId84" Type="http://schemas.openxmlformats.org/officeDocument/2006/relationships/hyperlink" Target="https://pmc.ncbi.nlm.nih.gov/articles/PMC6749267/" TargetMode="External"/><Relationship Id="rId138" Type="http://schemas.openxmlformats.org/officeDocument/2006/relationships/hyperlink" Target="https://doi.org/10.1016/j.nano.2011.04.012" TargetMode="External"/><Relationship Id="rId159" Type="http://schemas.openxmlformats.org/officeDocument/2006/relationships/hyperlink" Target="https://doi.org/10.1016/S0378-5173(01)00620-2" TargetMode="External"/><Relationship Id="rId170" Type="http://schemas.openxmlformats.org/officeDocument/2006/relationships/hyperlink" Target="https://doi.org/10.1021/ar0400847" TargetMode="External"/><Relationship Id="rId107" Type="http://schemas.openxmlformats.org/officeDocument/2006/relationships/hyperlink" Target="https://pmc.ncbi.nlm.nih.gov/articles/PMC6749267/" TargetMode="External"/><Relationship Id="rId11" Type="http://schemas.openxmlformats.org/officeDocument/2006/relationships/hyperlink" Target="https://pubmed.ncbi.nlm.nih.gov/?term=%22Di%20Bella%20G%22%5BAuthor%5D" TargetMode="External"/><Relationship Id="rId32" Type="http://schemas.openxmlformats.org/officeDocument/2006/relationships/hyperlink" Target="https://pmc.ncbi.nlm.nih.gov/articles/PMC6749267/" TargetMode="External"/><Relationship Id="rId53" Type="http://schemas.openxmlformats.org/officeDocument/2006/relationships/hyperlink" Target="https://pmc.ncbi.nlm.nih.gov/articles/PMC6749267/figure/molecules-24-03085-f003/" TargetMode="External"/><Relationship Id="rId74" Type="http://schemas.openxmlformats.org/officeDocument/2006/relationships/hyperlink" Target="https://pmc.ncbi.nlm.nih.gov/articles/PMC6749267/" TargetMode="External"/><Relationship Id="rId128" Type="http://schemas.openxmlformats.org/officeDocument/2006/relationships/hyperlink" Target="https://scholar.google.com/scholar_lookup?journal=Ann.%20N.%20Y.%20Acad.%20Sci.&amp;title=Molecular%20signaling%20of%20somatostatin%20receptors&amp;author=H.%20Lahlou&amp;author=J.%20Guillermet&amp;author=M.%20Hortala&amp;author=F.%20Vernejoul&amp;author=S.%20Pyronnet&amp;volume=1014&amp;publication_year=2004&amp;pages=121-131&amp;pmid=15153426&amp;doi=10.1196/annals.1294.012&amp;" TargetMode="External"/><Relationship Id="rId149" Type="http://schemas.openxmlformats.org/officeDocument/2006/relationships/hyperlink" Target="https://doi.org/10.3390/molecules22122082" TargetMode="External"/><Relationship Id="rId5" Type="http://schemas.openxmlformats.org/officeDocument/2006/relationships/webSettings" Target="webSettings.xml"/><Relationship Id="rId95" Type="http://schemas.openxmlformats.org/officeDocument/2006/relationships/hyperlink" Target="https://pmc.ncbi.nlm.nih.gov/articles/PMC6749267/" TargetMode="External"/><Relationship Id="rId160" Type="http://schemas.openxmlformats.org/officeDocument/2006/relationships/hyperlink" Target="https://scholar.google.com/scholar_lookup?journal=Int.%20J.%20Pharm.&amp;title=Development%20and%20characterization%20of%20lipid%20microparticles%20as%20a%20drug%20carrier%20for%20somatostatin&amp;author=H.%20Reithmeier&amp;author=J.%20Herrmann&amp;author=A.%20G%C3%B6pferich&amp;volume=218&amp;publication_year=2001&amp;pages=133-143&amp;pmid=11337157&amp;doi=10.1016/S0378-5173(01)00620-2&amp;" TargetMode="External"/><Relationship Id="rId181" Type="http://schemas.openxmlformats.org/officeDocument/2006/relationships/hyperlink" Target="https://pmc.ncbi.nlm.nih.gov/articles/PMC6288809/" TargetMode="External"/><Relationship Id="rId22" Type="http://schemas.openxmlformats.org/officeDocument/2006/relationships/hyperlink" Target="https://pmc.ncbi.nlm.nih.gov/articles/PMC6749267/" TargetMode="External"/><Relationship Id="rId43" Type="http://schemas.openxmlformats.org/officeDocument/2006/relationships/image" Target="media/image2.jpeg"/><Relationship Id="rId64" Type="http://schemas.openxmlformats.org/officeDocument/2006/relationships/hyperlink" Target="https://pmc.ncbi.nlm.nih.gov/articles/PMC6749267/" TargetMode="External"/><Relationship Id="rId118" Type="http://schemas.openxmlformats.org/officeDocument/2006/relationships/hyperlink" Target="https://scholar.google.com/scholar_lookup?journal=Pharmacol.%20Ther.&amp;title=Somatostatin%20analogs%20for%20diagnosis%20and%20treatment%20of%20cancer&amp;author=G.%20Weckbecker&amp;author=F.%20Raulf&amp;author=B.%20Stolz&amp;author=C.%20Bruns&amp;volume=60&amp;publication_year=1994&amp;pages=245-264&amp;pmid=7912834&amp;doi=10.1016/0163-7258(93)90009-3&amp;" TargetMode="External"/><Relationship Id="rId139" Type="http://schemas.openxmlformats.org/officeDocument/2006/relationships/hyperlink" Target="https://scholar.google.com/scholar_lookup?journal=Nanomed.%20Nanotechnol.%20Biol.%20Med.&amp;title=Targeting%20properties%20of%20peptide-modified%20radiolabeled%20liposomal%20nanoparticles&amp;author=A.%20Helbok&amp;author=C.%20Rangger&amp;author=E.%20von%20Guggenberg&amp;author=M.%20Saba-Lepek&amp;author=T.%20Radolf&amp;volume=8&amp;publication_year=2012&amp;pages=112-118&amp;pmid=21645641&amp;doi=10.1016/j.nano.2011.04.012&amp;" TargetMode="External"/><Relationship Id="rId85" Type="http://schemas.openxmlformats.org/officeDocument/2006/relationships/hyperlink" Target="https://pmc.ncbi.nlm.nih.gov/articles/PMC6749267/" TargetMode="External"/><Relationship Id="rId150" Type="http://schemas.openxmlformats.org/officeDocument/2006/relationships/hyperlink" Target="https://pmc.ncbi.nlm.nih.gov/articles/PMC6149667/" TargetMode="External"/><Relationship Id="rId171" Type="http://schemas.openxmlformats.org/officeDocument/2006/relationships/hyperlink" Target="https://scholar.google.com/scholar_lookup?journal=Acc.%20Chem.%20Res.&amp;title=Trans%20lipids:%20The%20free%20radical%20path&amp;author=C.%20Ferreri&amp;author=C.%20Chatgilialoglu&amp;volume=36&amp;publication_year=2005&amp;pages=441-448&amp;pmid=15966710&amp;doi=10.1021/ar0400847&amp;" TargetMode="External"/><Relationship Id="rId12" Type="http://schemas.openxmlformats.org/officeDocument/2006/relationships/hyperlink" Target="https://pubmed.ncbi.nlm.nih.gov/?term=%22Chatgilialoglu%20C%22%5BAuthor%5D" TargetMode="External"/><Relationship Id="rId33" Type="http://schemas.openxmlformats.org/officeDocument/2006/relationships/hyperlink" Target="https://pmc.ncbi.nlm.nih.gov/articles/PMC6749267/" TargetMode="External"/><Relationship Id="rId108" Type="http://schemas.openxmlformats.org/officeDocument/2006/relationships/hyperlink" Target="https://pmc.ncbi.nlm.nih.gov/articles/PMC6749267/" TargetMode="External"/><Relationship Id="rId129" Type="http://schemas.openxmlformats.org/officeDocument/2006/relationships/hyperlink" Target="https://doi.org/10.1016/j.pharmthera.2015.05.007" TargetMode="External"/><Relationship Id="rId54" Type="http://schemas.openxmlformats.org/officeDocument/2006/relationships/hyperlink" Target="https://pmc.ncbi.nlm.nih.gov/articles/PMC6749267/" TargetMode="External"/><Relationship Id="rId75" Type="http://schemas.openxmlformats.org/officeDocument/2006/relationships/hyperlink" Target="https://www.ncbi.nlm.nih.gov/core/lw/2.0/html/tileshop_pmc/tileshop_pmc_inline.html?title=Click%20on%20image%20to%20zoom&amp;p=PMC3&amp;id=6749267_molecules-24-03085-g005.jpg" TargetMode="External"/><Relationship Id="rId96" Type="http://schemas.openxmlformats.org/officeDocument/2006/relationships/hyperlink" Target="https://www.ncbi.nlm.nih.gov/core/lw/2.0/html/tileshop_pmc/tileshop_pmc_inline.html?title=Click%20on%20image%20to%20zoom&amp;p=PMC3&amp;id=6749267_molecules-24-03085-g006.jpg" TargetMode="External"/><Relationship Id="rId140" Type="http://schemas.openxmlformats.org/officeDocument/2006/relationships/hyperlink" Target="https://doi.org/10.1155/2013/705265" TargetMode="External"/><Relationship Id="rId161" Type="http://schemas.openxmlformats.org/officeDocument/2006/relationships/hyperlink" Target="https://doi.org/10.1248/cpb.19.1416" TargetMode="External"/><Relationship Id="rId182" Type="http://schemas.openxmlformats.org/officeDocument/2006/relationships/hyperlink" Target="https://scholar.google.com/scholar_lookup?journal=ACS%20Omega&amp;title=%5BCu(TPMA)(Phen)%5D(ClO4)2:%20Metallodrug%20nanocontainer%20delivery%20and%20membrane%20lipidomics%20of%20a%20neuroblastoma%20cell%20line%20coupled%20with%20a%20liposome%20biomimetic%20model%20focusing%20on%20fatty%20acid%20reactivity&amp;author=G.%20Toniolo&amp;author=M.%20Louka&amp;author=G.%20Menounou&amp;author=N.Z.%20Fantoni&amp;author=G.%20Mitrikas&amp;volume=3&amp;publication_year=2018&amp;pages=15952-15965&amp;pmid=30556020&amp;doi=10.1021/acsomega.8b02526&amp;" TargetMode="External"/><Relationship Id="rId6" Type="http://schemas.openxmlformats.org/officeDocument/2006/relationships/hyperlink" Target="https://pubmed.ncbi.nlm.nih.gov/?term=%22Larocca%20AV%22%5BAuthor%5D" TargetMode="External"/><Relationship Id="rId23" Type="http://schemas.openxmlformats.org/officeDocument/2006/relationships/hyperlink" Target="https://pmc.ncbi.nlm.nih.gov/articles/PMC6749267/" TargetMode="External"/><Relationship Id="rId119" Type="http://schemas.openxmlformats.org/officeDocument/2006/relationships/hyperlink" Target="https://doi.org/10.1159/000201201" TargetMode="External"/><Relationship Id="rId44" Type="http://schemas.openxmlformats.org/officeDocument/2006/relationships/hyperlink" Target="https://pmc.ncbi.nlm.nih.gov/articles/PMC6749267/figure/molecules-24-03085-f002/" TargetMode="External"/><Relationship Id="rId65" Type="http://schemas.openxmlformats.org/officeDocument/2006/relationships/hyperlink" Target="https://pmc.ncbi.nlm.nih.gov/articles/PMC6749267/" TargetMode="External"/><Relationship Id="rId86" Type="http://schemas.openxmlformats.org/officeDocument/2006/relationships/hyperlink" Target="https://pmc.ncbi.nlm.nih.gov/articles/PMC6749267/" TargetMode="External"/><Relationship Id="rId130" Type="http://schemas.openxmlformats.org/officeDocument/2006/relationships/hyperlink" Target="https://scholar.google.com/scholar_lookup?journal=Pharmacol.%20Ther.&amp;title=Therapeutic%20uses%20of%20somatostatin%20and%20its%20analogues:%20Current%20view%20and%20potential%20applications&amp;author=U.%20Rai&amp;author=T.R.%20Thrimawithana&amp;author=C.%20Valery&amp;author=S.A.%20Young&amp;volume=152&amp;publication_year=2015&amp;pages=98-110&amp;pmid=25956467&amp;doi=10.1016/j.pharmthera.2015.05.007&amp;" TargetMode="External"/><Relationship Id="rId151" Type="http://schemas.openxmlformats.org/officeDocument/2006/relationships/hyperlink" Target="https://scholar.google.com/scholar_lookup?journal=Molecules&amp;title=Trans-double%20bond-containing%20liposomes%20as%20potential%20carriers%20for%20drug%20delivery&amp;author=G.%20Giacometti&amp;author=M.%20Marini&amp;author=K.%20Papadopoulos&amp;author=C.%20Ferreri&amp;author=C.%20Chatgilialoglu&amp;volume=22&amp;publication_year=2017&amp;pages=2082&amp;pmid=29182583&amp;doi=10.3390/molecules22122082&amp;" TargetMode="External"/><Relationship Id="rId172" Type="http://schemas.openxmlformats.org/officeDocument/2006/relationships/hyperlink" Target="https://doi.org/10.1021/jacs.6b11320" TargetMode="External"/><Relationship Id="rId13" Type="http://schemas.openxmlformats.org/officeDocument/2006/relationships/hyperlink" Target="https://pubmed.ncbi.nlm.nih.gov/?term=%22Ferreri%20C%22%5BAuthor%5D" TargetMode="External"/><Relationship Id="rId18" Type="http://schemas.openxmlformats.org/officeDocument/2006/relationships/hyperlink" Target="https://pmc.ncbi.nlm.nih.gov/articles/PMC6749267/" TargetMode="External"/><Relationship Id="rId39" Type="http://schemas.openxmlformats.org/officeDocument/2006/relationships/hyperlink" Target="https://pmc.ncbi.nlm.nih.gov/articles/PMC6749267/" TargetMode="External"/><Relationship Id="rId109" Type="http://schemas.openxmlformats.org/officeDocument/2006/relationships/hyperlink" Target="https://pmc.ncbi.nlm.nih.gov/articles/PMC6749267/" TargetMode="External"/><Relationship Id="rId34" Type="http://schemas.openxmlformats.org/officeDocument/2006/relationships/hyperlink" Target="https://pmc.ncbi.nlm.nih.gov/articles/PMC6749267/" TargetMode="External"/><Relationship Id="rId50" Type="http://schemas.openxmlformats.org/officeDocument/2006/relationships/hyperlink" Target="https://pmc.ncbi.nlm.nih.gov/articles/PMC6749267/" TargetMode="External"/><Relationship Id="rId55" Type="http://schemas.openxmlformats.org/officeDocument/2006/relationships/hyperlink" Target="https://pmc.ncbi.nlm.nih.gov/articles/PMC6749267/" TargetMode="External"/><Relationship Id="rId76" Type="http://schemas.openxmlformats.org/officeDocument/2006/relationships/image" Target="media/image5.jpeg"/><Relationship Id="rId97" Type="http://schemas.openxmlformats.org/officeDocument/2006/relationships/image" Target="media/image6.jpeg"/><Relationship Id="rId104" Type="http://schemas.openxmlformats.org/officeDocument/2006/relationships/hyperlink" Target="https://pmc.ncbi.nlm.nih.gov/articles/PMC6749267/" TargetMode="External"/><Relationship Id="rId120" Type="http://schemas.openxmlformats.org/officeDocument/2006/relationships/hyperlink" Target="https://scholar.google.com/scholar_lookup?journal=Digestion&amp;title=Differential%20expression%20of%20five%20somatostatin%20receptor%20subtypes,%20SSTR1-5,%20in%20the%20CNS%20and%20peripheral%20tissue&amp;author=F.%20Raulf&amp;author=J.%20P%C3%A9rez&amp;author=D.%20Hoyer&amp;author=C.%20Bruns&amp;volume=55&amp;issue=Suppl.%203&amp;publication_year=1994&amp;pages=46-53&amp;pmid=7698537&amp;doi=10.1159/000201201&amp;" TargetMode="External"/><Relationship Id="rId125" Type="http://schemas.openxmlformats.org/officeDocument/2006/relationships/hyperlink" Target="https://doi.org/10.1210/en.2002-220949" TargetMode="External"/><Relationship Id="rId141" Type="http://schemas.openxmlformats.org/officeDocument/2006/relationships/hyperlink" Target="https://pmc.ncbi.nlm.nih.gov/articles/PMC3606784/" TargetMode="External"/><Relationship Id="rId146" Type="http://schemas.openxmlformats.org/officeDocument/2006/relationships/hyperlink" Target="https://scholar.google.com/scholar_lookup?journal=Future%20Med.%20Chem.&amp;title=Cancer-targeted%20delivery%20systems%20based%20on%20peptides&amp;author=T.%20Chatzisideri&amp;author=G.%20Leonidis&amp;author=V.%20Sarli&amp;volume=10&amp;publication_year=2018&amp;pages=2201-2226&amp;pmid=30043641&amp;doi=10.4155/fmc-2018-0174&amp;" TargetMode="External"/><Relationship Id="rId167" Type="http://schemas.openxmlformats.org/officeDocument/2006/relationships/hyperlink" Target="https://scholar.google.com/scholar_lookup?journal=J.%20Biol.%20Chem.&amp;title=Elucidating%20the%20role%20of%20disulfide%20bond%20on%20amyloid%20formation%20and%20fibril%20reversibility%20of%20somatostatin-14&amp;author=A.%20Anoop&amp;author=S.%20Ranganathan&amp;author=B.%20Das%20Dhaked&amp;author=N.%20Nath%20Jha&amp;author=S.%20Pratihal&amp;volume=289&amp;publication_year=2014&amp;pages=16884-16903&amp;pmid=24782311&amp;doi=10.1074/jbc.M114.548354&amp;" TargetMode="External"/><Relationship Id="rId188" Type="http://schemas.openxmlformats.org/officeDocument/2006/relationships/fontTable" Target="fontTable.xml"/><Relationship Id="rId7" Type="http://schemas.openxmlformats.org/officeDocument/2006/relationships/hyperlink" Target="https://pubmed.ncbi.nlm.nih.gov/?term=%22Toniolo%20G%22%5BAuthor%5D" TargetMode="External"/><Relationship Id="rId71" Type="http://schemas.openxmlformats.org/officeDocument/2006/relationships/hyperlink" Target="https://pmc.ncbi.nlm.nih.gov/articles/PMC6749267/" TargetMode="External"/><Relationship Id="rId92" Type="http://schemas.openxmlformats.org/officeDocument/2006/relationships/hyperlink" Target="https://pmc.ncbi.nlm.nih.gov/articles/PMC6749267/" TargetMode="External"/><Relationship Id="rId162" Type="http://schemas.openxmlformats.org/officeDocument/2006/relationships/hyperlink" Target="https://scholar.google.com/scholar_lookup?journal=Chem.%20Pharm.%20Bull.&amp;title=Studies%20on%20the%20sulfur-containing%20chelating%20agents.%20XXXI.%20Catalytic%20effect%20of%20copper%20(II)%20ion%20to%20formation%20of%20mixed%20disulfide&amp;author=H.%20Sakurai&amp;author=A.%20Yokoyama&amp;author=H.%20Tanaka&amp;volume=19&amp;publication_year=1971&amp;pages=1416-1423&amp;doi=10.1248/cpb.19.1416&amp;" TargetMode="External"/><Relationship Id="rId183" Type="http://schemas.openxmlformats.org/officeDocument/2006/relationships/hyperlink" Target="https://doi.org/10.1016/j.tox.2011.03.001" TargetMode="External"/><Relationship Id="rId2" Type="http://schemas.openxmlformats.org/officeDocument/2006/relationships/styles" Target="styles.xml"/><Relationship Id="rId29" Type="http://schemas.openxmlformats.org/officeDocument/2006/relationships/hyperlink" Target="https://pmc.ncbi.nlm.nih.gov/articles/PMC6749267/" TargetMode="External"/><Relationship Id="rId24" Type="http://schemas.openxmlformats.org/officeDocument/2006/relationships/hyperlink" Target="https://pmc.ncbi.nlm.nih.gov/articles/PMC6749267/" TargetMode="External"/><Relationship Id="rId40" Type="http://schemas.openxmlformats.org/officeDocument/2006/relationships/hyperlink" Target="https://pmc.ncbi.nlm.nih.gov/articles/PMC6749267/" TargetMode="External"/><Relationship Id="rId45" Type="http://schemas.openxmlformats.org/officeDocument/2006/relationships/hyperlink" Target="https://pmc.ncbi.nlm.nih.gov/articles/PMC6749267/" TargetMode="External"/><Relationship Id="rId66" Type="http://schemas.openxmlformats.org/officeDocument/2006/relationships/hyperlink" Target="https://pmc.ncbi.nlm.nih.gov/articles/PMC6749267/" TargetMode="External"/><Relationship Id="rId87" Type="http://schemas.openxmlformats.org/officeDocument/2006/relationships/hyperlink" Target="https://pmc.ncbi.nlm.nih.gov/articles/PMC6749267/" TargetMode="External"/><Relationship Id="rId110" Type="http://schemas.openxmlformats.org/officeDocument/2006/relationships/hyperlink" Target="https://pmc.ncbi.nlm.nih.gov/articles/PMC6749267/" TargetMode="External"/><Relationship Id="rId115" Type="http://schemas.openxmlformats.org/officeDocument/2006/relationships/hyperlink" Target="https://pmc.ncbi.nlm.nih.gov/articles/PMC6749267/" TargetMode="External"/><Relationship Id="rId131" Type="http://schemas.openxmlformats.org/officeDocument/2006/relationships/hyperlink" Target="https://scholar.google.com/scholar_lookup?journal=J.%20Biol.%20Chem.&amp;title=Degradation%20of%20the%20neuropeptide%20somatostatin%20by%20cultivated%20neuronal%20and%20glial%20cells&amp;author=R.%20Lucius&amp;author=R.%20Mentlein&amp;volume=266&amp;publication_year=1991&amp;pages=18907-18913&amp;pmid=1680864&amp;" TargetMode="External"/><Relationship Id="rId136" Type="http://schemas.openxmlformats.org/officeDocument/2006/relationships/hyperlink" Target="https://doi.org/10.4172/pharmaceutical-sciences.1000490" TargetMode="External"/><Relationship Id="rId157" Type="http://schemas.openxmlformats.org/officeDocument/2006/relationships/hyperlink" Target="https://scholar.google.com/scholar_lookup?journal=Org.%20Biomol.%20Chem.&amp;title=Bleomycin-induced%20trans%20lipid%20formation%20in%20cell%20membranes%20and%20in%20liposome%20models&amp;author=A.%20Cort&amp;author=T.%20Ozben&amp;author=A.%20Sansone&amp;author=S.%20Barata-Vallejo&amp;author=C.%20Chatgilialoglu&amp;volume=13&amp;publication_year=2015&amp;pages=1100-1105&amp;pmid=25417813&amp;doi=10.1039/C4OB01924E&amp;" TargetMode="External"/><Relationship Id="rId178" Type="http://schemas.openxmlformats.org/officeDocument/2006/relationships/hyperlink" Target="https://pmc.ncbi.nlm.nih.gov/articles/PMC5661396/" TargetMode="External"/><Relationship Id="rId61" Type="http://schemas.openxmlformats.org/officeDocument/2006/relationships/hyperlink" Target="https://pmc.ncbi.nlm.nih.gov/articles/PMC6749267/" TargetMode="External"/><Relationship Id="rId82" Type="http://schemas.openxmlformats.org/officeDocument/2006/relationships/hyperlink" Target="https://pmc.ncbi.nlm.nih.gov/articles/PMC6749267/" TargetMode="External"/><Relationship Id="rId152" Type="http://schemas.openxmlformats.org/officeDocument/2006/relationships/hyperlink" Target="https://doi.org/10.1562/2005-06-01-RA-559" TargetMode="External"/><Relationship Id="rId173" Type="http://schemas.openxmlformats.org/officeDocument/2006/relationships/hyperlink" Target="https://scholar.google.com/scholar_lookup?journal=J.%20Am.%20Chem.%20Soc.&amp;title=The%20reaction%20of%20thiyl%20radical%20with%20methyl%20linoleate:%20Completing%20the%20picture&amp;author=C.%20Chatgilialoglu&amp;author=C.%20Ferreri&amp;author=M.%20Guerra&amp;author=A.%20Samadi&amp;author=V.%20Bowry&amp;volume=139&amp;publication_year=2017&amp;pages=4704-4714&amp;pmid=28253623&amp;doi=10.1021/jacs.6b11320&amp;" TargetMode="External"/><Relationship Id="rId19" Type="http://schemas.openxmlformats.org/officeDocument/2006/relationships/hyperlink" Target="https://pmc.ncbi.nlm.nih.gov/articles/PMC6749267/" TargetMode="External"/><Relationship Id="rId14" Type="http://schemas.openxmlformats.org/officeDocument/2006/relationships/hyperlink" Target="https://pubmed.ncbi.nlm.nih.gov/31450691/" TargetMode="External"/><Relationship Id="rId30" Type="http://schemas.openxmlformats.org/officeDocument/2006/relationships/hyperlink" Target="https://pmc.ncbi.nlm.nih.gov/articles/PMC6749267/" TargetMode="External"/><Relationship Id="rId35" Type="http://schemas.openxmlformats.org/officeDocument/2006/relationships/hyperlink" Target="https://pmc.ncbi.nlm.nih.gov/articles/PMC6749267/" TargetMode="External"/><Relationship Id="rId56" Type="http://schemas.openxmlformats.org/officeDocument/2006/relationships/hyperlink" Target="https://pmc.ncbi.nlm.nih.gov/articles/PMC6749267/" TargetMode="External"/><Relationship Id="rId77" Type="http://schemas.openxmlformats.org/officeDocument/2006/relationships/hyperlink" Target="https://pmc.ncbi.nlm.nih.gov/articles/PMC6749267/figure/molecules-24-03085-f005/" TargetMode="External"/><Relationship Id="rId100" Type="http://schemas.openxmlformats.org/officeDocument/2006/relationships/hyperlink" Target="https://pmc.ncbi.nlm.nih.gov/articles/PMC6749267/table/molecules-24-03085-t001/" TargetMode="External"/><Relationship Id="rId105" Type="http://schemas.openxmlformats.org/officeDocument/2006/relationships/hyperlink" Target="https://pmc.ncbi.nlm.nih.gov/articles/PMC6749267/" TargetMode="External"/><Relationship Id="rId126" Type="http://schemas.openxmlformats.org/officeDocument/2006/relationships/hyperlink" Target="https://scholar.google.com/scholar_lookup?journal=Endocrinology&amp;title=Somatostatin%20inhibits%20tumor%20angiogenesis%20and%20growth%20via%20somatostatin%20receptor-3-mediated%20regulation%20of%20endothelial%20nitric%20oxide%20synthase%20and%20mitogen-activated%20protein%20kinase%20activities&amp;author=T.%20Florio&amp;author=M.%20Morini&amp;author=V.%20Villa&amp;author=S.%20Arena&amp;author=A.%20Corsaro&amp;volume=144&amp;publication_year=2003&amp;pages=1574-1584&amp;pmid=12639942&amp;doi=10.1210/en.2002-220949&amp;" TargetMode="External"/><Relationship Id="rId147" Type="http://schemas.openxmlformats.org/officeDocument/2006/relationships/hyperlink" Target="https://doi.org/10.1016/j.plipres.2012.09.002" TargetMode="External"/><Relationship Id="rId168" Type="http://schemas.openxmlformats.org/officeDocument/2006/relationships/hyperlink" Target="https://doi.org/10.1021/ja038072o" TargetMode="External"/><Relationship Id="rId8" Type="http://schemas.openxmlformats.org/officeDocument/2006/relationships/hyperlink" Target="https://pubmed.ncbi.nlm.nih.gov/?term=%22Tortorella%20S%22%5BAuthor%5D" TargetMode="External"/><Relationship Id="rId51" Type="http://schemas.openxmlformats.org/officeDocument/2006/relationships/hyperlink" Target="https://www.ncbi.nlm.nih.gov/core/lw/2.0/html/tileshop_pmc/tileshop_pmc_inline.html?title=Click%20on%20image%20to%20zoom&amp;p=PMC3&amp;id=6749267_molecules-24-03085-g003.jpg" TargetMode="External"/><Relationship Id="rId72" Type="http://schemas.openxmlformats.org/officeDocument/2006/relationships/hyperlink" Target="https://pmc.ncbi.nlm.nih.gov/articles/PMC6749267/" TargetMode="External"/><Relationship Id="rId93" Type="http://schemas.openxmlformats.org/officeDocument/2006/relationships/hyperlink" Target="https://pmc.ncbi.nlm.nih.gov/articles/PMC6749267/" TargetMode="External"/><Relationship Id="rId98" Type="http://schemas.openxmlformats.org/officeDocument/2006/relationships/hyperlink" Target="https://pmc.ncbi.nlm.nih.gov/articles/PMC6749267/figure/molecules-24-03085-f006/" TargetMode="External"/><Relationship Id="rId121" Type="http://schemas.openxmlformats.org/officeDocument/2006/relationships/hyperlink" Target="https://doi.org/10.1210/edrv-12-4-450" TargetMode="External"/><Relationship Id="rId142" Type="http://schemas.openxmlformats.org/officeDocument/2006/relationships/hyperlink" Target="https://scholar.google.com/scholar_lookup?journal=J.%20Drug%20Deliv.&amp;title=Recent%20trends%20in%20multifunctional%20liposomal%20nanocarriers%20for%20enhanced%20tumor%20targeting&amp;author=F.%20Perche&amp;author=V.P.%20Torchilin&amp;volume=2013&amp;publication_year=2013&amp;pages=705265&amp;pmid=23533772&amp;doi=10.1155/2013/705265&amp;" TargetMode="External"/><Relationship Id="rId163" Type="http://schemas.openxmlformats.org/officeDocument/2006/relationships/hyperlink" Target="https://doi.org/10.1016/0006-291X(79)91636-X" TargetMode="External"/><Relationship Id="rId184" Type="http://schemas.openxmlformats.org/officeDocument/2006/relationships/hyperlink" Target="https://scholar.google.com/scholar_lookup?journal=Toxicology&amp;title=Advances%20in%20metal-induced%20oxidative%20stress%20and%20human%20disease&amp;author=K.%20Jomova&amp;author=M.%20Valko&amp;volume=283&amp;publication_year=2011&amp;pages=65-87&amp;pmid=21414382&amp;doi=10.1016/j.tox.2011.03.001&amp;" TargetMode="External"/><Relationship Id="rId189"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hyperlink" Target="https://pmc.ncbi.nlm.nih.gov/articles/PMC6749267/" TargetMode="External"/><Relationship Id="rId46" Type="http://schemas.openxmlformats.org/officeDocument/2006/relationships/hyperlink" Target="https://pmc.ncbi.nlm.nih.gov/articles/PMC6749267/" TargetMode="External"/><Relationship Id="rId67" Type="http://schemas.openxmlformats.org/officeDocument/2006/relationships/hyperlink" Target="https://pmc.ncbi.nlm.nih.gov/articles/PMC6749267/" TargetMode="External"/><Relationship Id="rId116" Type="http://schemas.openxmlformats.org/officeDocument/2006/relationships/hyperlink" Target="https://pmc.ncbi.nlm.nih.gov/articles/PMC6749267/" TargetMode="External"/><Relationship Id="rId137" Type="http://schemas.openxmlformats.org/officeDocument/2006/relationships/hyperlink" Target="https://scholar.google.com/scholar_lookup?journal=Indian%20J.%20Pharm.%20Sci.&amp;title=Development%20of%20a%20liposomal%20dosage%20form%20for%20a%20new%20somatostatin%20analogue&amp;author=E.%20Sanarova&amp;author=A.%20Lantsova&amp;author=N.%20Oborotova&amp;author=A.%20Polozkova&amp;author=M.%20Dmitrieva&amp;volume=81&amp;publication_year=2019&amp;pages=146-149&amp;doi=10.4172/pharmaceutical-sciences.1000490&amp;" TargetMode="External"/><Relationship Id="rId158" Type="http://schemas.openxmlformats.org/officeDocument/2006/relationships/hyperlink" Target="https://www.mybiosource.com/sst-recombinant-protein/somatostatin-sst/2011722" TargetMode="External"/><Relationship Id="rId20" Type="http://schemas.openxmlformats.org/officeDocument/2006/relationships/hyperlink" Target="https://pmc.ncbi.nlm.nih.gov/articles/PMC6749267/" TargetMode="External"/><Relationship Id="rId41" Type="http://schemas.openxmlformats.org/officeDocument/2006/relationships/hyperlink" Target="https://pmc.ncbi.nlm.nih.gov/articles/PMC6749267/" TargetMode="External"/><Relationship Id="rId62" Type="http://schemas.openxmlformats.org/officeDocument/2006/relationships/hyperlink" Target="https://pmc.ncbi.nlm.nih.gov/articles/PMC6749267/" TargetMode="External"/><Relationship Id="rId83" Type="http://schemas.openxmlformats.org/officeDocument/2006/relationships/hyperlink" Target="https://pmc.ncbi.nlm.nih.gov/articles/PMC6749267/" TargetMode="External"/><Relationship Id="rId88" Type="http://schemas.openxmlformats.org/officeDocument/2006/relationships/hyperlink" Target="https://pmc.ncbi.nlm.nih.gov/articles/PMC6749267/" TargetMode="External"/><Relationship Id="rId111" Type="http://schemas.openxmlformats.org/officeDocument/2006/relationships/hyperlink" Target="https://pmc.ncbi.nlm.nih.gov/articles/PMC6749267/" TargetMode="External"/><Relationship Id="rId132" Type="http://schemas.openxmlformats.org/officeDocument/2006/relationships/hyperlink" Target="https://doi.org/10.1002/anie.200705797" TargetMode="External"/><Relationship Id="rId153" Type="http://schemas.openxmlformats.org/officeDocument/2006/relationships/hyperlink" Target="https://scholar.google.com/scholar_lookup?journal=Photochem.%20Photobiol.&amp;title=Comparison%20of%20phosphatidylcholine%20vesicle%20properties%20related%20to%20geometrical%20isomerism&amp;author=C.%20Ferreri&amp;author=S.%20Pierotti&amp;author=A.%20Barbieri&amp;author=L.%20Zambonin&amp;author=L.%20Landi&amp;volume=82&amp;publication_year=2006&amp;pages=274-280&amp;pmid=16117569&amp;doi=10.1562/2005-06-01-RA-559&amp;" TargetMode="External"/><Relationship Id="rId174" Type="http://schemas.openxmlformats.org/officeDocument/2006/relationships/hyperlink" Target="https://doi.org/10.1186/s12951-019-0509-8" TargetMode="External"/><Relationship Id="rId179" Type="http://schemas.openxmlformats.org/officeDocument/2006/relationships/hyperlink" Target="https://scholar.google.com/scholar_lookup?journal=Oncol.%20Lett.&amp;title=Induction%20of%20oxidative%20stress%20by%20anticancer%20drugs%20in%20the%20presence%20and%20absence%20of%20cells&amp;author=C.%20Yokohama&amp;author=Y.%20Sueyoshi&amp;author=M.%20Ema&amp;author=K.%20Takaishi&amp;author=H.%20Hisatomi&amp;volume=14&amp;publication_year=2017&amp;pages=6066-6070&amp;pmid=29113247&amp;doi=10.3892/ol.2017.6931&amp;" TargetMode="External"/><Relationship Id="rId15" Type="http://schemas.openxmlformats.org/officeDocument/2006/relationships/hyperlink" Target="https://pmc.ncbi.nlm.nih.gov/articles/PMC6749267/" TargetMode="External"/><Relationship Id="rId36" Type="http://schemas.openxmlformats.org/officeDocument/2006/relationships/hyperlink" Target="https://www.ncbi.nlm.nih.gov/core/lw/2.0/html/tileshop_pmc/tileshop_pmc_inline.html?title=Click%20on%20image%20to%20zoom&amp;p=PMC3&amp;id=6749267_molecules-24-03085-g001.jpg" TargetMode="External"/><Relationship Id="rId57" Type="http://schemas.openxmlformats.org/officeDocument/2006/relationships/hyperlink" Target="https://pmc.ncbi.nlm.nih.gov/articles/PMC6749267/" TargetMode="External"/><Relationship Id="rId106" Type="http://schemas.openxmlformats.org/officeDocument/2006/relationships/hyperlink" Target="https://pmc.ncbi.nlm.nih.gov/articles/PMC6749267/" TargetMode="External"/><Relationship Id="rId127" Type="http://schemas.openxmlformats.org/officeDocument/2006/relationships/hyperlink" Target="https://doi.org/10.1196/annals.1294.012" TargetMode="External"/><Relationship Id="rId10" Type="http://schemas.openxmlformats.org/officeDocument/2006/relationships/hyperlink" Target="https://pubmed.ncbi.nlm.nih.gov/?term=%22Menounou%20G%22%5BAuthor%5D" TargetMode="External"/><Relationship Id="rId31" Type="http://schemas.openxmlformats.org/officeDocument/2006/relationships/hyperlink" Target="https://pmc.ncbi.nlm.nih.gov/articles/PMC6749267/" TargetMode="External"/><Relationship Id="rId52" Type="http://schemas.openxmlformats.org/officeDocument/2006/relationships/image" Target="media/image3.jpeg"/><Relationship Id="rId73" Type="http://schemas.openxmlformats.org/officeDocument/2006/relationships/hyperlink" Target="https://pmc.ncbi.nlm.nih.gov/articles/PMC6749267/" TargetMode="External"/><Relationship Id="rId78" Type="http://schemas.openxmlformats.org/officeDocument/2006/relationships/hyperlink" Target="https://pmc.ncbi.nlm.nih.gov/articles/PMC6749267/" TargetMode="External"/><Relationship Id="rId94" Type="http://schemas.openxmlformats.org/officeDocument/2006/relationships/hyperlink" Target="https://pmc.ncbi.nlm.nih.gov/articles/PMC6749267/" TargetMode="External"/><Relationship Id="rId99" Type="http://schemas.openxmlformats.org/officeDocument/2006/relationships/hyperlink" Target="https://pmc.ncbi.nlm.nih.gov/articles/PMC6749267/" TargetMode="External"/><Relationship Id="rId101" Type="http://schemas.openxmlformats.org/officeDocument/2006/relationships/hyperlink" Target="https://pmc.ncbi.nlm.nih.gov/articles/PMC6749267/" TargetMode="External"/><Relationship Id="rId122" Type="http://schemas.openxmlformats.org/officeDocument/2006/relationships/hyperlink" Target="https://scholar.google.com/scholar_lookup?journal=Endocr.%20Rev.&amp;title=The%20role%20of%20somatostatin%20and%20its%20analogs%20in%20the%20diagnosis%20and%20treatment%20of%20tumors&amp;author=S.W.%20Lamberts&amp;author=E.P.%20Krenning&amp;author=J.C.%20Reubi&amp;volume=12&amp;publication_year=1991&amp;pages=450-482&amp;pmid=1684746&amp;doi=10.1210/edrv-12-4-450&amp;" TargetMode="External"/><Relationship Id="rId143" Type="http://schemas.openxmlformats.org/officeDocument/2006/relationships/hyperlink" Target="https://doi.org/10.1080/21691401.2018.1433187" TargetMode="External"/><Relationship Id="rId148" Type="http://schemas.openxmlformats.org/officeDocument/2006/relationships/hyperlink" Target="https://scholar.google.com/scholar_lookup?journal=Prog.%20Lipid%20Res.&amp;title=Membrane-perturbing%20effect%20of%20fatty%20acids%20and%20lysolipids&amp;author=A.%20Arouri&amp;author=O.G.%20Mouritsen&amp;volume=52&amp;publication_year=2013&amp;pages=130-140&amp;pmid=23117036&amp;doi=10.1016/j.plipres.2012.09.002&amp;" TargetMode="External"/><Relationship Id="rId164" Type="http://schemas.openxmlformats.org/officeDocument/2006/relationships/hyperlink" Target="https://scholar.google.com/scholar_lookup?journal=Biochem.%20Biophys.%20Res.%20Commun.&amp;title=On%20the%20reaction%20of%20iron%20bleomycin%20with%20thiols%20and%20oxygen&amp;author=W.E.%20Antholine&amp;author=D.H.%20Petering&amp;volume=90&amp;publication_year=1979&amp;pages=384-389&amp;pmid=91373&amp;doi=10.1016/0006-291X(79)91636-X&amp;" TargetMode="External"/><Relationship Id="rId169" Type="http://schemas.openxmlformats.org/officeDocument/2006/relationships/hyperlink" Target="https://scholar.google.com/scholar_lookup?journal=J.%20Am.%20Chem.%20Soc.&amp;title=Regioselective%20cis%E2%88%92trans%20isomerization%20of%20arachidonic%20double%20bonds%20by%20thiyl%20radicals:%20the%20influence%20of%20phospholipid%20supramolecular%20organization&amp;author=C.%20Ferreri&amp;author=F.%20Sassatelli&amp;author=A.%20Samadi&amp;author=L.%20Landi&amp;author=C.%20Chatgilialoglu&amp;volume=126&amp;publication_year=2004&amp;pages=1063-1072&amp;pmid=14746474&amp;doi=10.1021/ja038072o&amp;" TargetMode="External"/><Relationship Id="rId185" Type="http://schemas.openxmlformats.org/officeDocument/2006/relationships/hyperlink" Target="https://doi.org/10.1371/journal.pone.0178943" TargetMode="External"/><Relationship Id="rId4" Type="http://schemas.openxmlformats.org/officeDocument/2006/relationships/settings" Target="settings.xml"/><Relationship Id="rId9" Type="http://schemas.openxmlformats.org/officeDocument/2006/relationships/hyperlink" Target="https://pubmed.ncbi.nlm.nih.gov/?term=%22Krokidis%20MG%22%5BAuthor%5D" TargetMode="External"/><Relationship Id="rId180" Type="http://schemas.openxmlformats.org/officeDocument/2006/relationships/hyperlink" Target="https://doi.org/10.1021/acsomega.8b02526" TargetMode="External"/><Relationship Id="rId26" Type="http://schemas.openxmlformats.org/officeDocument/2006/relationships/hyperlink" Target="https://pmc.ncbi.nlm.nih.gov/articles/PMC6749267/" TargetMode="External"/><Relationship Id="rId47" Type="http://schemas.openxmlformats.org/officeDocument/2006/relationships/hyperlink" Target="https://pmc.ncbi.nlm.nih.gov/articles/PMC6749267/" TargetMode="External"/><Relationship Id="rId68" Type="http://schemas.openxmlformats.org/officeDocument/2006/relationships/hyperlink" Target="https://pmc.ncbi.nlm.nih.gov/articles/PMC6749267/" TargetMode="External"/><Relationship Id="rId89" Type="http://schemas.openxmlformats.org/officeDocument/2006/relationships/hyperlink" Target="https://pmc.ncbi.nlm.nih.gov/articles/PMC6749267/" TargetMode="External"/><Relationship Id="rId112" Type="http://schemas.openxmlformats.org/officeDocument/2006/relationships/hyperlink" Target="https://pmc.ncbi.nlm.nih.gov/articles/PMC6749267/" TargetMode="External"/><Relationship Id="rId133" Type="http://schemas.openxmlformats.org/officeDocument/2006/relationships/hyperlink" Target="https://scholar.google.com/scholar_lookup?journal=Angew.%20Chem.%20Int.%20Ed.&amp;title=Improving%20oral%20bioavailability%20of%20peptides%20by%20multiple%20N-methylation:%20Somatostatin%20analogues&amp;author=E.%20Biron&amp;author=J.%20Chatteriee&amp;author=O.%20Ovadia&amp;author=D.%20Langenegger&amp;author=J.%20Brueggen&amp;volume=27&amp;publication_year=2008&amp;pages=2505-2599&amp;pmid=18297660&amp;doi=10.1002/anie.200705797&amp;" TargetMode="External"/><Relationship Id="rId154" Type="http://schemas.openxmlformats.org/officeDocument/2006/relationships/hyperlink" Target="https://doi.org/10.1021/cr4002287" TargetMode="External"/><Relationship Id="rId175" Type="http://schemas.openxmlformats.org/officeDocument/2006/relationships/hyperlink" Target="https://pmc.ncbi.nlm.nih.gov/articles/PMC6587267/" TargetMode="External"/><Relationship Id="rId16" Type="http://schemas.openxmlformats.org/officeDocument/2006/relationships/hyperlink" Target="https://pmc.ncbi.nlm.nih.gov/articles/PMC6749267/" TargetMode="External"/><Relationship Id="rId37" Type="http://schemas.openxmlformats.org/officeDocument/2006/relationships/image" Target="media/image1.jpeg"/><Relationship Id="rId58" Type="http://schemas.openxmlformats.org/officeDocument/2006/relationships/hyperlink" Target="https://www.ncbi.nlm.nih.gov/core/lw/2.0/html/tileshop_pmc/tileshop_pmc_inline.html?title=Click%20on%20image%20to%20zoom&amp;p=PMC3&amp;id=6749267_molecules-24-03085-g004.jpg" TargetMode="External"/><Relationship Id="rId79" Type="http://schemas.openxmlformats.org/officeDocument/2006/relationships/hyperlink" Target="https://pmc.ncbi.nlm.nih.gov/articles/PMC6749267/" TargetMode="External"/><Relationship Id="rId102" Type="http://schemas.openxmlformats.org/officeDocument/2006/relationships/hyperlink" Target="https://pmc.ncbi.nlm.nih.gov/articles/PMC6749267/" TargetMode="External"/><Relationship Id="rId123" Type="http://schemas.openxmlformats.org/officeDocument/2006/relationships/hyperlink" Target="https://doi.org/10.1159/000049157" TargetMode="External"/><Relationship Id="rId144" Type="http://schemas.openxmlformats.org/officeDocument/2006/relationships/hyperlink" Target="https://scholar.google.com/scholar_lookup?journal=Artif.%20Cells%20Nanomed.%20Biotechnol.&amp;title=Octreotide-modified%20liposomes%20containing%20daunorubicin%20and%20dihydroartemisinin%20for%20treatment%20of%20invasive%20breast%20cancer&amp;author=R.J.%20Ju&amp;author=L.%20Cheng&amp;author=X.M.%20Peng&amp;author=T.%20Wang&amp;author=C.Q.%20Li&amp;volume=46&amp;issue=Suppl.%201&amp;publication_year=2018&amp;pages=616-628&amp;pmid=29381101&amp;doi=10.1080/21691401.2018.1433187&amp;" TargetMode="External"/><Relationship Id="rId90" Type="http://schemas.openxmlformats.org/officeDocument/2006/relationships/hyperlink" Target="https://pmc.ncbi.nlm.nih.gov/articles/PMC6749267/" TargetMode="External"/><Relationship Id="rId165" Type="http://schemas.openxmlformats.org/officeDocument/2006/relationships/hyperlink" Target="https://doi.org/10.1074/jbc.M114.548354" TargetMode="External"/><Relationship Id="rId186" Type="http://schemas.openxmlformats.org/officeDocument/2006/relationships/hyperlink" Target="https://pmc.ncbi.nlm.nih.gov/articles/PMC5456363/" TargetMode="External"/><Relationship Id="rId27" Type="http://schemas.openxmlformats.org/officeDocument/2006/relationships/hyperlink" Target="https://pmc.ncbi.nlm.nih.gov/articles/PMC6749267/" TargetMode="External"/><Relationship Id="rId48" Type="http://schemas.openxmlformats.org/officeDocument/2006/relationships/hyperlink" Target="https://pmc.ncbi.nlm.nih.gov/articles/PMC6749267/" TargetMode="External"/><Relationship Id="rId69" Type="http://schemas.openxmlformats.org/officeDocument/2006/relationships/hyperlink" Target="https://pmc.ncbi.nlm.nih.gov/articles/PMC6749267/" TargetMode="External"/><Relationship Id="rId113" Type="http://schemas.openxmlformats.org/officeDocument/2006/relationships/hyperlink" Target="https://pmc.ncbi.nlm.nih.gov/articles/PMC6749267/" TargetMode="External"/><Relationship Id="rId134" Type="http://schemas.openxmlformats.org/officeDocument/2006/relationships/hyperlink" Target="https://doi.org/10.1111/j.2042-7158.1997.tb06022.x" TargetMode="External"/><Relationship Id="rId80" Type="http://schemas.openxmlformats.org/officeDocument/2006/relationships/hyperlink" Target="https://pmc.ncbi.nlm.nih.gov/articles/PMC6749267/" TargetMode="External"/><Relationship Id="rId155" Type="http://schemas.openxmlformats.org/officeDocument/2006/relationships/hyperlink" Target="https://scholar.google.com/scholar_lookup?journal=Chem.%20Rev.&amp;title=Lipid%20geometrical%20isomerism:%20From%20chemistry%20to%20biology%20and%20diagnostics&amp;author=C.%20Chatgilialoglu&amp;author=C.%20Ferreri&amp;author=M.%20Melchiorre&amp;author=A.%20Sansone&amp;author=A.%20Torreggiani&amp;volume=114&amp;publication_year=2014&amp;pages=255-284&amp;pmid=24050531&amp;doi=10.1021/cr4002287&amp;" TargetMode="External"/><Relationship Id="rId176" Type="http://schemas.openxmlformats.org/officeDocument/2006/relationships/hyperlink" Target="https://scholar.google.com/scholar_lookup?journal=J.%20Nanobiotechnol.&amp;title=Lipid%E2%80%93peptide%20bioconjugation%20through%20pyridyl%20disulfide%20reaction%20chemistry%20and%20its%20application%20in%20cell%20targeting%20and%20drug%20delivery&amp;author=D.%20De%20la%20Fuente-Herreruela&amp;author=A.K.%20Monnappa&amp;author=M.%20Mu%C3%B1oz-%C3%9Abeda&amp;author=A.%20Morall%C3%B3n-Pi%C3%B1&amp;author=E.%20Enciso&amp;volume=17&amp;publication_year=2019&amp;pages=77&amp;pmid=31226993&amp;doi=10.1186/s12951-019-0509-8&amp;" TargetMode="External"/><Relationship Id="rId17" Type="http://schemas.openxmlformats.org/officeDocument/2006/relationships/hyperlink" Target="https://pmc.ncbi.nlm.nih.gov/articles/PMC6749267/" TargetMode="External"/><Relationship Id="rId38" Type="http://schemas.openxmlformats.org/officeDocument/2006/relationships/hyperlink" Target="https://pmc.ncbi.nlm.nih.gov/articles/PMC6749267/figure/molecules-24-03085-f001/" TargetMode="External"/><Relationship Id="rId59" Type="http://schemas.openxmlformats.org/officeDocument/2006/relationships/image" Target="media/image4.jpeg"/><Relationship Id="rId103" Type="http://schemas.openxmlformats.org/officeDocument/2006/relationships/hyperlink" Target="https://pmc.ncbi.nlm.nih.gov/articles/PMC6749267/" TargetMode="External"/><Relationship Id="rId124" Type="http://schemas.openxmlformats.org/officeDocument/2006/relationships/hyperlink" Target="https://scholar.google.com/scholar_lookup?journal=Chemotherap&amp;title=Somatostatin%20analogs%20for%20cancer%20treatment%20and%20diagnosis:%20An%20overview&amp;author=C.%20Scarpignato&amp;author=L.%20Pelosini&amp;volume=47&amp;issue=Suppl.%202&amp;publication_year=2001&amp;pages=1-29&amp;pmid=11275699&amp;doi=10.1159/000049157&amp;" TargetMode="External"/><Relationship Id="rId70" Type="http://schemas.openxmlformats.org/officeDocument/2006/relationships/hyperlink" Target="https://pmc.ncbi.nlm.nih.gov/articles/PMC6749267/" TargetMode="External"/><Relationship Id="rId91" Type="http://schemas.openxmlformats.org/officeDocument/2006/relationships/hyperlink" Target="https://pmc.ncbi.nlm.nih.gov/articles/PMC6749267/" TargetMode="External"/><Relationship Id="rId145" Type="http://schemas.openxmlformats.org/officeDocument/2006/relationships/hyperlink" Target="https://doi.org/10.4155/fmc-2018-0174" TargetMode="External"/><Relationship Id="rId166" Type="http://schemas.openxmlformats.org/officeDocument/2006/relationships/hyperlink" Target="https://pmc.ncbi.nlm.nih.gov/articles/PMC4059132/" TargetMode="External"/><Relationship Id="rId187" Type="http://schemas.openxmlformats.org/officeDocument/2006/relationships/hyperlink" Target="https://scholar.google.com/scholar_lookup?journal=PLoS%20ONE&amp;title=Differential%20stability%20of%20therapeutic%20peptides%20with%20different%20proteolytic%20cleavage%20sites%20in%20blood,%20plasma%20and%20serum&amp;author=R.%20B%C3%B6ttger&amp;author=R.%20Hoffmann&amp;author=D.%20Knappe&amp;volume=12&amp;publication_year=2017&amp;pages=e0178943&amp;pmid=28575099&amp;doi=10.1371/journal.pone.0178943&amp;" TargetMode="External"/><Relationship Id="rId1" Type="http://schemas.openxmlformats.org/officeDocument/2006/relationships/numbering" Target="numbering.xml"/><Relationship Id="rId28" Type="http://schemas.openxmlformats.org/officeDocument/2006/relationships/hyperlink" Target="https://pmc.ncbi.nlm.nih.gov/articles/PMC6749267/" TargetMode="External"/><Relationship Id="rId49" Type="http://schemas.openxmlformats.org/officeDocument/2006/relationships/hyperlink" Target="https://pmc.ncbi.nlm.nih.gov/articles/PMC6749267/" TargetMode="External"/><Relationship Id="rId114" Type="http://schemas.openxmlformats.org/officeDocument/2006/relationships/hyperlink" Target="https://pmc.ncbi.nlm.nih.gov/articles/PMC6749267/" TargetMode="External"/><Relationship Id="rId60" Type="http://schemas.openxmlformats.org/officeDocument/2006/relationships/hyperlink" Target="https://pmc.ncbi.nlm.nih.gov/articles/PMC6749267/figure/molecules-24-03085-f004/" TargetMode="External"/><Relationship Id="rId81" Type="http://schemas.openxmlformats.org/officeDocument/2006/relationships/hyperlink" Target="https://pmc.ncbi.nlm.nih.gov/articles/PMC6749267/" TargetMode="External"/><Relationship Id="rId135" Type="http://schemas.openxmlformats.org/officeDocument/2006/relationships/hyperlink" Target="https://scholar.google.com/scholar_lookup?journal=J.%20Pharm.%20Pharm.&amp;title=Poly(alkyl%20cyanoacrylate)%20nanocapsules%20as%20delivery%20system%20in%20the%20rat%20for%20octreotide,%20a%20long-acting%20somatostatin%20analogue&amp;author=C.%20Demg%C3%A9&amp;author=J.%20Vonderscher&amp;author=P.%20Marbach&amp;author=M.%20Pinget&amp;volume=49&amp;publication_year=1997&amp;pages=949-954&amp;pmid=9364401&amp;doi=10.1111/j.2042-7158.1997.tb06022.x&amp;" TargetMode="External"/><Relationship Id="rId156" Type="http://schemas.openxmlformats.org/officeDocument/2006/relationships/hyperlink" Target="https://doi.org/10.1039/C4OB01924E" TargetMode="External"/><Relationship Id="rId177" Type="http://schemas.openxmlformats.org/officeDocument/2006/relationships/hyperlink" Target="https://doi.org/10.3892/ol.2017.693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11238</Words>
  <Characters>64059</Characters>
  <Application>Microsoft Office Word</Application>
  <DocSecurity>0</DocSecurity>
  <Lines>533</Lines>
  <Paragraphs>150</Paragraphs>
  <ScaleCrop>false</ScaleCrop>
  <HeadingPairs>
    <vt:vector size="4" baseType="variant">
      <vt:variant>
        <vt:lpstr>Titolo</vt:lpstr>
      </vt:variant>
      <vt:variant>
        <vt:i4>1</vt:i4>
      </vt:variant>
      <vt:variant>
        <vt:lpstr>Intestazioni</vt:lpstr>
      </vt:variant>
      <vt:variant>
        <vt:i4>22</vt:i4>
      </vt:variant>
    </vt:vector>
  </HeadingPairs>
  <TitlesOfParts>
    <vt:vector size="23" baseType="lpstr">
      <vt:lpstr/>
      <vt:lpstr>L'intrappolamento della somatostatina in una formulazione lipidica: rilascio rit</vt:lpstr>
      <vt:lpstr>    Astratto</vt:lpstr>
      <vt:lpstr>    1. Introduzione</vt:lpstr>
      <vt:lpstr>        Figura 1.</vt:lpstr>
      <vt:lpstr>    2. Risultati e discussione</vt:lpstr>
      <vt:lpstr>        Figura 2.</vt:lpstr>
      <vt:lpstr>        2.1. Esperimenti di rilascio in tampone citrato acquoso</vt:lpstr>
      <vt:lpstr>        2.2. Esperimenti di rilascio nel plasma umano</vt:lpstr>
      <vt:lpstr>        2.3. Reattività dell'SST nelle vescicole liposomiche</vt:lpstr>
      <vt:lpstr>    3. Conclusioni</vt:lpstr>
      <vt:lpstr>    4. Materiali e metodi</vt:lpstr>
      <vt:lpstr>        4.1. Preparazione di nanoemulsioni (NE)</vt:lpstr>
      <vt:lpstr>        4.2. Analisi LC/MS</vt:lpstr>
      <vt:lpstr>        4.3. Esperimenti di rilascio in vitro in tampone</vt:lpstr>
      <vt:lpstr>        4.4. Profilo di rilascio in vitro nel plasma umano</vt:lpstr>
      <vt:lpstr>        4.5. Esperimenti sui liposomi</vt:lpstr>
      <vt:lpstr>    Ringraziamenti</vt:lpstr>
      <vt:lpstr>    Contributi degli autori</vt:lpstr>
      <vt:lpstr>    Finanziamento</vt:lpstr>
      <vt:lpstr>    Conflitti di interesse</vt:lpstr>
      <vt:lpstr>    Note a piè di pagina</vt:lpstr>
      <vt:lpstr>    Riferimenti</vt:lpstr>
    </vt:vector>
  </TitlesOfParts>
  <Company>HP Inc.</Company>
  <LinksUpToDate>false</LinksUpToDate>
  <CharactersWithSpaces>75147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Di Bella</dc:creator>
  <cp:lastModifiedBy>Giuseppe Di Bella</cp:lastModifiedBy>
  <cp:revision>2</cp:revision>
  <dcterms:created xsi:type="dcterms:W3CDTF">2025-10-20T17:14:00Z</dcterms:created>
  <dcterms:modified xsi:type="dcterms:W3CDTF">2025-10-20T17:21:00Z</dcterms:modified>
</cp:coreProperties>
</file>