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PUBBLICAZIONI MDB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aggiornate al 07/05/18</w:t>
      </w:r>
      <w:bookmarkStart w:id="0" w:name="_GoBack"/>
      <w:bookmarkEnd w:id="0"/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1)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Perspectives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pineal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functions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.- </w:t>
      </w:r>
      <w:hyperlink r:id="rId5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it-IT"/>
          </w:rPr>
          <w:t>Di Bella 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it-IT"/>
          </w:rPr>
          <w:t>Rossi MT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hyperlink r:id="rId7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it-IT"/>
          </w:rPr>
          <w:t>Scalera G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–</w:t>
      </w:r>
      <w:proofErr w:type="spellStart"/>
      <w:r>
        <w:fldChar w:fldCharType="begin"/>
      </w:r>
      <w:r>
        <w:instrText xml:space="preserve"> HYPERLINK "https://www.ncbi.nlm.nih.gov/pubmed/549095" \o "Progress in brain research."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>Prog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 xml:space="preserve">. </w:t>
      </w:r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Brain Res.</w:t>
      </w: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1979;52:475-8.</w:t>
      </w:r>
    </w:p>
    <w:p w:rsidR="00C764FF" w:rsidRDefault="00C764FF" w:rsidP="00C764FF">
      <w:pPr>
        <w:spacing w:before="100" w:beforeAutospacing="1" w:after="100" w:afterAutospacing="1" w:line="240" w:lineRule="auto"/>
        <w:ind w:left="360"/>
        <w:outlineLvl w:val="0"/>
        <w:rPr>
          <w:lang w:val="en-US"/>
        </w:rPr>
      </w:pPr>
      <w:r>
        <w:rPr>
          <w:rStyle w:val="Enfasigrassetto"/>
          <w:color w:val="333333"/>
          <w:sz w:val="24"/>
          <w:szCs w:val="24"/>
          <w:lang w:val="en-US"/>
        </w:rPr>
        <w:t xml:space="preserve">2)The Synergism of </w:t>
      </w:r>
      <w:proofErr w:type="spellStart"/>
      <w:r>
        <w:rPr>
          <w:rStyle w:val="Enfasigrassetto"/>
          <w:color w:val="333333"/>
          <w:sz w:val="24"/>
          <w:szCs w:val="24"/>
          <w:lang w:val="en-US"/>
        </w:rPr>
        <w:t>Somatostatin</w:t>
      </w:r>
      <w:proofErr w:type="spellEnd"/>
      <w:r>
        <w:rPr>
          <w:rStyle w:val="Enfasigrassetto"/>
          <w:color w:val="333333"/>
          <w:sz w:val="24"/>
          <w:szCs w:val="24"/>
          <w:lang w:val="en-US"/>
        </w:rPr>
        <w:t>, Melatonin, Vitamins Prolactin and Estrogen Inhibitors Increased Survival, Objective Response and Performance Status In 297 Cases of Breast Cancer Dr. Giuseppe Di Bella Translational Biomedicine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</w:p>
    <w:p w:rsidR="00C764FF" w:rsidRDefault="00C764FF" w:rsidP="00C764FF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3)</w:t>
      </w:r>
      <w:hyperlink r:id="rId8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Melatonin with adenosine solubilized in water and stabilized with glycine for oncological treatment - technical preparation,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effectivity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and clinical findings.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Gualano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L, Di Bella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2017 Dec;38(7):465-474.</w:t>
      </w:r>
    </w:p>
    <w:p w:rsidR="00C764FF" w:rsidRDefault="00C764FF" w:rsidP="00C764FF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4)</w:t>
      </w:r>
      <w:hyperlink r:id="rId9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Complete objective response, stable for 5 years, with the Di Bella Method, of multiple-metastatic carcinoma of the breast.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Colori B, Toscano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2017 Dec;38(6):401-407.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</w:pPr>
    </w:p>
    <w:p w:rsidR="00C764FF" w:rsidRDefault="00C764FF" w:rsidP="00C764FF">
      <w:pPr>
        <w:shd w:val="clear" w:color="auto" w:fill="FFFFFF"/>
        <w:spacing w:after="0" w:line="240" w:lineRule="auto"/>
        <w:ind w:left="360"/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5)</w:t>
      </w:r>
      <w:hyperlink r:id="rId10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Congenital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fibrosarcoma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in complete remission with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Somatostatin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Bromocriptine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Retinoids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, Vitamin D3, Vitamin E, Vitamin C, Melatonin, Calcium, Chondroitin sulfate associated with low doses of Cyclophosphamide in a 14-year Follow up.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Toscano R, Ricchi A, Colori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2015;36(8):725-33.</w:t>
      </w:r>
    </w:p>
    <w:p w:rsidR="00C764FF" w:rsidRDefault="00C764FF" w:rsidP="00C764FF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6)</w:t>
      </w:r>
      <w:hyperlink r:id="rId11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Solution of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retinoids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in vitamin E in the Di Bella Method biological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multitherapy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L, Di Bella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2015 Dec;36(7):661-76.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7)</w:t>
      </w:r>
      <w:hyperlink r:id="rId12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Recurrent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Glioblastoma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Multiforme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(grade IV - WHO 2007): a case of complete objective response - concomitant administration of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Somatostatin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/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Octreotide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Retinoids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Vit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E,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Vit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D3,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Vit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C, Melatonin, D2 R agonists (Di Bella Method.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J, Ricchi A, Toscano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2015;36(2):127-32.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8)</w:t>
      </w:r>
      <w:hyperlink r:id="rId13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Evaluation of the safety and efficacy of the first-line treatment with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somatostatin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combined with melatonin,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retinoids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, vitamin D3, and low doses of cyclophosphamide in 20 cases of breast cancer: a preliminary report.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Bella G, Mascia F, Ricchi A, Colori B.</w:t>
      </w:r>
    </w:p>
    <w:p w:rsidR="00C764FF" w:rsidRDefault="00C764FF" w:rsidP="00C764FF">
      <w:pPr>
        <w:shd w:val="clear" w:color="auto" w:fill="FFFFFF"/>
        <w:spacing w:after="34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Neuro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2013;34(7):660-8.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9)</w:t>
      </w:r>
      <w:hyperlink r:id="rId14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The Di Bella Method (DBM) in the treatment of prostate cancer: a preliminary retrospective study of 16 patients and a review of the literature.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Mascia F, Colori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2013;34(6):523-8.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Review.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10)</w:t>
      </w:r>
      <w:hyperlink r:id="rId15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The Di Bella Method (DBM) improved survival, objective response and performance status in a retrospective observational clinical study on 55 cases of lymphomas.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Colori B, Mascia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2012;33(8):773-81.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t>11)</w:t>
      </w:r>
      <w:proofErr w:type="spellStart"/>
      <w:r>
        <w:fldChar w:fldCharType="begin"/>
      </w:r>
      <w:r>
        <w:instrText xml:space="preserve"> HYPERLINK "https://www.ncbi.nlm.nih.gov/pubmed/23348932"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>Melatonin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 xml:space="preserve">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>anticancer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 xml:space="preserve">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>effects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 xml:space="preserve">: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it-IT"/>
        </w:rPr>
        <w:t>review.</w:t>
      </w: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Bella G, Mascia F,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Gualano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L, Di Bella L.</w:t>
      </w:r>
    </w:p>
    <w:p w:rsidR="00C764FF" w:rsidRDefault="00C764FF" w:rsidP="00C764FF">
      <w:pPr>
        <w:shd w:val="clear" w:color="auto" w:fill="FFFFFF"/>
        <w:spacing w:after="34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Mol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Sci. 2013 Jan 24;14(2):2410-30.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doi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: 10.3390/ijms14022410.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lastRenderedPageBreak/>
        <w:t>12)</w:t>
      </w:r>
      <w:hyperlink r:id="rId16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The Di Bella Method (DBM) improved survival, objective response and performance status in a retrospective observational clinical study on 23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tumours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of the head and neck.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Colori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2012;33(3):249-56.</w:t>
      </w:r>
    </w:p>
    <w:p w:rsidR="00C764FF" w:rsidRDefault="00C764FF" w:rsidP="00C764FF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13)</w:t>
      </w:r>
      <w:proofErr w:type="spellStart"/>
      <w:r>
        <w:fldChar w:fldCharType="begin"/>
      </w:r>
      <w:r>
        <w:instrText xml:space="preserve"> HYPERLINK "https://www.ncbi.nlm.nih.gov/pubmed/22635077"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Laudatio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 xml:space="preserve"> for centenary of the birth of Luigi Di Bella, MD, PhD.</w:t>
      </w: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Di Bella 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Gualano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2012;33(3):247-8.</w:t>
      </w:r>
    </w:p>
    <w:p w:rsidR="00C764FF" w:rsidRDefault="00C764FF" w:rsidP="00C764FF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14)</w:t>
      </w:r>
      <w:hyperlink r:id="rId17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The Di Bella Method (DBM) improved survival, objective response and performance status in a retrospective observational clinical study on 122 cases of breast cancer.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2011;32(6):751-62.</w:t>
      </w:r>
    </w:p>
    <w:p w:rsidR="00C764FF" w:rsidRDefault="00C764FF" w:rsidP="00C764FF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t>15)</w:t>
      </w:r>
      <w:hyperlink r:id="rId18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it-IT"/>
          </w:rPr>
          <w:t>The Di Bella Method (DBM).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Di Bella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G.Neuro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. 2010;31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Suppl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1:1-42. Review.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16)</w:t>
      </w:r>
      <w:hyperlink r:id="rId19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Complete objective response of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neuroblastoma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to biological treatment.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G, Colori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2009;30(4):437-49.</w:t>
      </w:r>
    </w:p>
    <w:p w:rsidR="00C764FF" w:rsidRDefault="00C764FF" w:rsidP="00C764FF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17)</w:t>
      </w:r>
      <w:hyperlink r:id="rId20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Complete objective response of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oesophageal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squamocellular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carcinoma to biological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treatment.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Bella G,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Madarena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M.Neuro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. 2009;30(3):312-21.</w:t>
      </w: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18)</w:t>
      </w:r>
      <w:hyperlink r:id="rId21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Complete objective response to biological therapy of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plurifocal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breast carcinoma.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Di Bella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G.Neuro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. 2008 Dec;29(6):857-66.</w:t>
      </w: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19)</w:t>
      </w:r>
      <w:proofErr w:type="spellStart"/>
      <w:r>
        <w:fldChar w:fldCharType="begin"/>
      </w:r>
      <w:r>
        <w:instrText xml:space="preserve"> HYPERLINK "https://www.ncbi.nlm.nih.gov/pubmed/17627413"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Somatostatin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 xml:space="preserve">,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retinoids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 xml:space="preserve">, melatonin, vitamin D,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bromocriptine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 xml:space="preserve">, and cyclophosphamide in chemotherapy-pretreated patients with advanced lung adenocarcinoma and low performance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status.</w:t>
      </w: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Norsa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A, Martino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V.Cancer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Biother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Radiopharm.2007 Feb;22(1):50-5.</w:t>
      </w:r>
    </w:p>
    <w:p w:rsidR="00C764FF" w:rsidRDefault="00C764FF" w:rsidP="00C7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20)</w:t>
      </w:r>
      <w:proofErr w:type="spellStart"/>
      <w:r>
        <w:fldChar w:fldCharType="begin"/>
      </w:r>
      <w:r>
        <w:instrText xml:space="preserve"> HYPERLINK "https://www.ncbi.nlm.nih.gov/pubmed/16480333"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Somatostatin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 xml:space="preserve">,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retinoids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 xml:space="preserve">, melatonin, vitamin D,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bromocriptine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it-IT"/>
        </w:rPr>
        <w:t>, and cyclophosphamide in advanced non-small-cell lung cancer patients with low performance status.</w:t>
      </w:r>
      <w:r>
        <w:fldChar w:fldCharType="end"/>
      </w: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Norsa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A, Martino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V.Cancer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Biother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Radiopharm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. 2006 Feb;21(1):68-73.</w:t>
      </w:r>
    </w:p>
    <w:p w:rsidR="00C764FF" w:rsidRDefault="00C764FF" w:rsidP="00C764FF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</w:pPr>
    </w:p>
    <w:p w:rsidR="00C764FF" w:rsidRDefault="00C764FF" w:rsidP="00C764FF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 xml:space="preserve">21\)Cyclophosphamide plus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somatostatin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bromocriptin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retinoids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, melatonin and ACTH in the treatment of low-grade non-Hodgkin's lymphomas at advanced stage: results of a phase II trial.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hyperlink r:id="rId22" w:history="1"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Todisco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it-I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, </w:t>
      </w:r>
      <w:hyperlink r:id="rId23" w:history="1"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Casaccia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P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, </w:t>
      </w:r>
      <w:hyperlink r:id="rId24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Rossi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N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.</w:t>
      </w:r>
      <w:hyperlink r:id="rId25" w:tooltip="Cancer biotherapy &amp; radiopharmaceuticals.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Cancer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Biother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Radiopharm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2001 Apr;16(2):171-7.</w:t>
      </w: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lang w:val="en-US"/>
        </w:rPr>
        <w:t>22)</w:t>
      </w:r>
      <w:hyperlink r:id="rId26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Chronic lymphocytic leukemia: long-lasting remission with combination of cyclophosphamide,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somatostatin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bromocriptine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 xml:space="preserve">,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retinoids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, melatonin, and ACTH.</w:t>
        </w:r>
      </w:hyperlink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Todisco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M.Cancer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Biother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Radiopharm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. 2009 Jun;24(3):353-5.</w:t>
      </w:r>
    </w:p>
    <w:p w:rsidR="00C764FF" w:rsidRDefault="00C764FF" w:rsidP="00C76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C764FF" w:rsidRDefault="00C764FF" w:rsidP="00C764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23)</w:t>
      </w:r>
      <w:hyperlink r:id="rId27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Key aspects of melatonin physiology: thirty years of research.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L,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Gualano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L.Neuro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Endocrinol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2006 Aug;27(4):425-32.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C764FF" w:rsidRDefault="00C764FF" w:rsidP="00C764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lang w:val="en-US"/>
        </w:rPr>
        <w:t>24)</w:t>
      </w:r>
      <w:hyperlink r:id="rId28" w:history="1">
        <w:r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it-IT"/>
          </w:rPr>
          <w:t>Melatonin effects on megakaryocyte membrane patch-clamp outward K+ current.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Bella L, Bruschi C,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Gualano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L.Med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Sci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Monit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2002 Dec;8(12):BR527-31.</w:t>
      </w:r>
    </w:p>
    <w:p w:rsidR="007718D7" w:rsidRDefault="007718D7"/>
    <w:sectPr w:rsidR="0077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F"/>
    <w:rsid w:val="007718D7"/>
    <w:rsid w:val="00C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64F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64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64F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369596" TargetMode="External"/><Relationship Id="rId13" Type="http://schemas.openxmlformats.org/officeDocument/2006/relationships/hyperlink" Target="https://www.ncbi.nlm.nih.gov/pubmed/24464005" TargetMode="External"/><Relationship Id="rId18" Type="http://schemas.openxmlformats.org/officeDocument/2006/relationships/hyperlink" Target="https://www.ncbi.nlm.nih.gov/pubmed/20881933" TargetMode="External"/><Relationship Id="rId26" Type="http://schemas.openxmlformats.org/officeDocument/2006/relationships/hyperlink" Target="https://www.ncbi.nlm.nih.gov/pubmed/195380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19112416" TargetMode="External"/><Relationship Id="rId7" Type="http://schemas.openxmlformats.org/officeDocument/2006/relationships/hyperlink" Target="https://www.ncbi.nlm.nih.gov/pubmed/?term=Scalera%20G%5BAuthor%5D&amp;cauthor=true&amp;cauthor_uid=549095" TargetMode="External"/><Relationship Id="rId12" Type="http://schemas.openxmlformats.org/officeDocument/2006/relationships/hyperlink" Target="https://www.ncbi.nlm.nih.gov/pubmed/26071580" TargetMode="External"/><Relationship Id="rId17" Type="http://schemas.openxmlformats.org/officeDocument/2006/relationships/hyperlink" Target="https://www.ncbi.nlm.nih.gov/pubmed/22167148" TargetMode="External"/><Relationship Id="rId25" Type="http://schemas.openxmlformats.org/officeDocument/2006/relationships/hyperlink" Target="https://www.ncbi.nlm.nih.gov/pubmed/113859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cbi.nlm.nih.gov/pubmed/22635078" TargetMode="External"/><Relationship Id="rId20" Type="http://schemas.openxmlformats.org/officeDocument/2006/relationships/hyperlink" Target="https://www.ncbi.nlm.nih.gov/pubmed/1985535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Rossi%20MT%5BAuthor%5D&amp;cauthor=true&amp;cauthor_uid=549095" TargetMode="External"/><Relationship Id="rId11" Type="http://schemas.openxmlformats.org/officeDocument/2006/relationships/hyperlink" Target="https://www.ncbi.nlm.nih.gov/pubmed/26859589" TargetMode="External"/><Relationship Id="rId24" Type="http://schemas.openxmlformats.org/officeDocument/2006/relationships/hyperlink" Target="https://www.ncbi.nlm.nih.gov/pubmed/?term=Rossi%20N%5BAuthor%5D&amp;cauthor=true&amp;cauthor_uid=11385964" TargetMode="External"/><Relationship Id="rId5" Type="http://schemas.openxmlformats.org/officeDocument/2006/relationships/hyperlink" Target="https://www.ncbi.nlm.nih.gov/pubmed/?term=Di%20Bella%20L%5BAuthor%5D&amp;cauthor=true&amp;cauthor_uid=549095" TargetMode="External"/><Relationship Id="rId15" Type="http://schemas.openxmlformats.org/officeDocument/2006/relationships/hyperlink" Target="https://www.ncbi.nlm.nih.gov/pubmed/23391973" TargetMode="External"/><Relationship Id="rId23" Type="http://schemas.openxmlformats.org/officeDocument/2006/relationships/hyperlink" Target="https://www.ncbi.nlm.nih.gov/pubmed/?term=Casaccia%20P%5BAuthor%5D&amp;cauthor=true&amp;cauthor_uid=11385964" TargetMode="External"/><Relationship Id="rId28" Type="http://schemas.openxmlformats.org/officeDocument/2006/relationships/hyperlink" Target="https://www.ncbi.nlm.nih.gov/pubmed/12503031" TargetMode="External"/><Relationship Id="rId10" Type="http://schemas.openxmlformats.org/officeDocument/2006/relationships/hyperlink" Target="https://www.ncbi.nlm.nih.gov/pubmed/26921571" TargetMode="External"/><Relationship Id="rId19" Type="http://schemas.openxmlformats.org/officeDocument/2006/relationships/hyperlink" Target="https://www.ncbi.nlm.nih.gov/pubmed/20010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9298280" TargetMode="External"/><Relationship Id="rId14" Type="http://schemas.openxmlformats.org/officeDocument/2006/relationships/hyperlink" Target="https://www.ncbi.nlm.nih.gov/pubmed/24378460" TargetMode="External"/><Relationship Id="rId22" Type="http://schemas.openxmlformats.org/officeDocument/2006/relationships/hyperlink" Target="https://www.ncbi.nlm.nih.gov/pubmed/?term=Todisco%20M%5BAuthor%5D&amp;cauthor=true&amp;cauthor_uid=11385964" TargetMode="External"/><Relationship Id="rId27" Type="http://schemas.openxmlformats.org/officeDocument/2006/relationships/hyperlink" Target="https://www.ncbi.nlm.nih.gov/pubmed/168920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2018-05-07T11:36:00Z</dcterms:created>
  <dcterms:modified xsi:type="dcterms:W3CDTF">2018-05-07T11:38:00Z</dcterms:modified>
</cp:coreProperties>
</file>